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7ADC2" w14:textId="77777777" w:rsidR="00643FD5" w:rsidRPr="00BD238C" w:rsidRDefault="00643FD5" w:rsidP="00BD238C">
      <w:pPr>
        <w:spacing w:after="0"/>
        <w:ind w:left="9"/>
        <w:jc w:val="center"/>
      </w:pPr>
    </w:p>
    <w:p w14:paraId="71D1AAB7" w14:textId="77777777" w:rsidR="00643FD5" w:rsidRDefault="00CD7E75">
      <w:pPr>
        <w:spacing w:after="0"/>
        <w:ind w:left="6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p w14:paraId="138F1403" w14:textId="77777777" w:rsidR="00643FD5" w:rsidRDefault="00CD7E75">
      <w:pPr>
        <w:spacing w:after="0"/>
        <w:ind w:left="1"/>
        <w:jc w:val="center"/>
        <w:rPr>
          <w:rFonts w:ascii="Arial" w:eastAsia="Arial" w:hAnsi="Arial" w:cs="Arial"/>
          <w:b/>
          <w:sz w:val="18"/>
        </w:rPr>
      </w:pPr>
      <w:r>
        <w:rPr>
          <w:rFonts w:ascii="Arial" w:eastAsia="Arial" w:hAnsi="Arial" w:cs="Arial"/>
          <w:b/>
          <w:sz w:val="18"/>
        </w:rPr>
        <w:t xml:space="preserve"> </w:t>
      </w:r>
    </w:p>
    <w:p w14:paraId="72FF6F5C" w14:textId="77777777" w:rsidR="007C608C" w:rsidRDefault="007C608C">
      <w:pPr>
        <w:spacing w:after="0"/>
        <w:ind w:left="1"/>
        <w:jc w:val="center"/>
      </w:pPr>
    </w:p>
    <w:p w14:paraId="4C600612" w14:textId="02961587" w:rsidR="00643FD5" w:rsidRPr="003952C5" w:rsidRDefault="00643FD5">
      <w:pPr>
        <w:spacing w:after="97"/>
        <w:rPr>
          <w:rFonts w:ascii="Marianne Medium" w:hAnsi="Marianne Medium"/>
        </w:rPr>
      </w:pPr>
    </w:p>
    <w:p w14:paraId="1AD5BEE0" w14:textId="15FCEF21" w:rsidR="00643FD5" w:rsidRPr="00523947" w:rsidRDefault="000749EC" w:rsidP="007C608C">
      <w:pPr>
        <w:spacing w:after="66" w:line="267" w:lineRule="auto"/>
        <w:jc w:val="center"/>
        <w:rPr>
          <w:rFonts w:ascii="Arial" w:hAnsi="Arial" w:cs="Arial"/>
          <w:sz w:val="28"/>
          <w:szCs w:val="28"/>
        </w:rPr>
      </w:pPr>
      <w:r w:rsidRPr="00523947">
        <w:rPr>
          <w:rFonts w:ascii="Arial" w:eastAsia="Arial" w:hAnsi="Arial" w:cs="Arial"/>
          <w:b/>
          <w:sz w:val="28"/>
          <w:szCs w:val="28"/>
        </w:rPr>
        <w:t>Ministère de l'Agriculture</w:t>
      </w:r>
      <w:r w:rsidR="00616924">
        <w:rPr>
          <w:rFonts w:ascii="Arial" w:eastAsia="Arial" w:hAnsi="Arial" w:cs="Arial"/>
          <w:b/>
          <w:sz w:val="28"/>
          <w:szCs w:val="28"/>
        </w:rPr>
        <w:t>, de l’Agro-alimentaire</w:t>
      </w:r>
      <w:r w:rsidRPr="00523947">
        <w:rPr>
          <w:rFonts w:ascii="Arial" w:eastAsia="Arial" w:hAnsi="Arial" w:cs="Arial"/>
          <w:b/>
          <w:sz w:val="28"/>
          <w:szCs w:val="28"/>
        </w:rPr>
        <w:t xml:space="preserve"> et </w:t>
      </w:r>
      <w:r w:rsidR="007C608C" w:rsidRPr="00523947">
        <w:rPr>
          <w:rFonts w:ascii="Arial" w:eastAsia="Arial" w:hAnsi="Arial" w:cs="Arial"/>
          <w:b/>
          <w:sz w:val="28"/>
          <w:szCs w:val="28"/>
        </w:rPr>
        <w:t>de la Souveraineté alimentaire</w:t>
      </w:r>
    </w:p>
    <w:p w14:paraId="15086527" w14:textId="77777777" w:rsidR="00643FD5" w:rsidRPr="00523947" w:rsidRDefault="00CD7E75">
      <w:pPr>
        <w:spacing w:after="4" w:line="267" w:lineRule="auto"/>
        <w:ind w:left="2292" w:hanging="10"/>
        <w:rPr>
          <w:rFonts w:ascii="Arial" w:hAnsi="Arial" w:cs="Arial"/>
          <w:sz w:val="24"/>
          <w:szCs w:val="24"/>
        </w:rPr>
      </w:pPr>
      <w:r w:rsidRPr="00523947">
        <w:rPr>
          <w:rFonts w:ascii="Arial" w:eastAsia="Arial" w:hAnsi="Arial" w:cs="Arial"/>
          <w:b/>
          <w:sz w:val="24"/>
          <w:szCs w:val="24"/>
        </w:rPr>
        <w:t xml:space="preserve">Bureau de la </w:t>
      </w:r>
      <w:r w:rsidR="00C5384C" w:rsidRPr="00523947">
        <w:rPr>
          <w:rFonts w:ascii="Arial" w:eastAsia="Arial" w:hAnsi="Arial" w:cs="Arial"/>
          <w:b/>
          <w:sz w:val="24"/>
          <w:szCs w:val="24"/>
        </w:rPr>
        <w:t>commande publique et des achats</w:t>
      </w:r>
    </w:p>
    <w:p w14:paraId="7E1D5178" w14:textId="5C4E1454" w:rsidR="00643FD5" w:rsidRPr="00DE1DF5" w:rsidRDefault="00643FD5">
      <w:pPr>
        <w:spacing w:after="0"/>
        <w:rPr>
          <w:rFonts w:ascii="Arial" w:hAnsi="Arial" w:cs="Arial"/>
          <w:color w:val="auto"/>
        </w:rPr>
      </w:pPr>
    </w:p>
    <w:p w14:paraId="70FE6B30" w14:textId="70A9137B" w:rsidR="00643FD5" w:rsidRDefault="00643FD5">
      <w:pPr>
        <w:spacing w:after="0"/>
        <w:rPr>
          <w:rFonts w:ascii="Arial" w:eastAsia="Arial" w:hAnsi="Arial" w:cs="Arial"/>
          <w:b/>
          <w:color w:val="auto"/>
          <w:sz w:val="18"/>
        </w:rPr>
      </w:pPr>
    </w:p>
    <w:p w14:paraId="4052147F" w14:textId="77777777" w:rsidR="00FB0497" w:rsidRPr="00DE1DF5" w:rsidRDefault="00FB0497">
      <w:pPr>
        <w:spacing w:after="0"/>
        <w:rPr>
          <w:rFonts w:ascii="Arial" w:hAnsi="Arial" w:cs="Arial"/>
          <w:color w:val="auto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F06FDF" w:rsidRPr="00F06FDF" w14:paraId="7AE1AA7A" w14:textId="77777777" w:rsidTr="00F06FDF">
        <w:trPr>
          <w:trHeight w:val="1163"/>
          <w:jc w:val="center"/>
        </w:trPr>
        <w:tc>
          <w:tcPr>
            <w:tcW w:w="8520" w:type="dxa"/>
            <w:shd w:val="clear" w:color="auto" w:fill="B4C6E7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84CE5D" w14:textId="77777777" w:rsidR="00F06FDF" w:rsidRPr="001D14EB" w:rsidRDefault="00F06FDF" w:rsidP="00F06FDF">
            <w:pPr>
              <w:suppressAutoHyphens/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20"/>
                <w:szCs w:val="20"/>
              </w:rPr>
            </w:pPr>
          </w:p>
          <w:p w14:paraId="0FBB1766" w14:textId="74D54233" w:rsidR="00101AFE" w:rsidRPr="00101AFE" w:rsidRDefault="00F06FDF" w:rsidP="00755EF2">
            <w:pPr>
              <w:suppressAutoHyphens/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</w:pPr>
            <w:r w:rsidRPr="001D14EB"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  <w:t>CADRE DE REPONSE</w:t>
            </w:r>
            <w:r w:rsidR="00BD50B1">
              <w:rPr>
                <w:rFonts w:ascii="Arial" w:eastAsia="Times New Roman" w:hAnsi="Arial" w:cs="Arial"/>
                <w:b/>
                <w:color w:val="auto"/>
                <w:sz w:val="28"/>
                <w:szCs w:val="28"/>
              </w:rPr>
              <w:t xml:space="preserve"> TECHNIQUE</w:t>
            </w:r>
          </w:p>
          <w:p w14:paraId="6BA44F44" w14:textId="77777777" w:rsidR="00755EF2" w:rsidRDefault="00755EF2" w:rsidP="00F06FDF">
            <w:pPr>
              <w:suppressAutoHyphens/>
              <w:autoSpaceDN w:val="0"/>
              <w:spacing w:before="57" w:after="0" w:line="240" w:lineRule="auto"/>
              <w:jc w:val="center"/>
              <w:textAlignment w:val="center"/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</w:pPr>
          </w:p>
          <w:p w14:paraId="51E28A54" w14:textId="054364F5" w:rsidR="00B53A9A" w:rsidRPr="003D7EB5" w:rsidRDefault="00616924" w:rsidP="00F06FDF">
            <w:pPr>
              <w:suppressAutoHyphens/>
              <w:autoSpaceDN w:val="0"/>
              <w:spacing w:before="57" w:after="0" w:line="240" w:lineRule="auto"/>
              <w:jc w:val="center"/>
              <w:textAlignment w:val="center"/>
              <w:rPr>
                <w:rFonts w:ascii="Arial" w:eastAsia="Arial" w:hAnsi="Arial" w:cs="Arial"/>
                <w:b/>
                <w:color w:val="auto"/>
                <w:kern w:val="3"/>
                <w:sz w:val="32"/>
                <w:szCs w:val="32"/>
                <w:lang w:eastAsia="zh-CN" w:bidi="hi-IN"/>
              </w:rPr>
            </w:pPr>
            <w:r w:rsidRPr="00616924"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  <w:t>Lot n°</w:t>
            </w:r>
            <w:r w:rsidR="0018692C"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  <w:t>1</w:t>
            </w:r>
            <w:r w:rsidRPr="00616924"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755EF2"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  <w:t>Prestations de service pour les postes</w:t>
            </w:r>
            <w:r w:rsidR="00101AFE">
              <w:rPr>
                <w:rFonts w:ascii="Arial" w:eastAsia="Arial" w:hAnsi="Arial" w:cs="Arial"/>
                <w:b/>
                <w:color w:val="auto"/>
                <w:kern w:val="3"/>
                <w:sz w:val="28"/>
                <w:szCs w:val="28"/>
                <w:lang w:eastAsia="zh-CN" w:bidi="hi-IN"/>
              </w:rPr>
              <w:t xml:space="preserve"> de personnels de cuisine</w:t>
            </w:r>
          </w:p>
        </w:tc>
      </w:tr>
      <w:tr w:rsidR="00F06FDF" w:rsidRPr="00F06FDF" w14:paraId="0B8E4CD0" w14:textId="77777777" w:rsidTr="00F06FDF">
        <w:trPr>
          <w:trHeight w:val="25"/>
          <w:jc w:val="center"/>
        </w:trPr>
        <w:tc>
          <w:tcPr>
            <w:tcW w:w="8520" w:type="dxa"/>
            <w:shd w:val="clear" w:color="auto" w:fill="B4C6E7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C3BB8" w14:textId="77777777" w:rsidR="00755EF2" w:rsidRDefault="00755EF2" w:rsidP="00F06FDF">
            <w:pPr>
              <w:suppressAutoHyphens/>
              <w:autoSpaceDN w:val="0"/>
              <w:spacing w:before="57" w:after="0" w:line="240" w:lineRule="auto"/>
              <w:jc w:val="center"/>
              <w:textAlignment w:val="center"/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</w:pPr>
          </w:p>
          <w:p w14:paraId="3E561517" w14:textId="1981DB71" w:rsidR="00F06FDF" w:rsidRPr="001D14EB" w:rsidRDefault="00F06FDF" w:rsidP="00F06FDF">
            <w:pPr>
              <w:suppressAutoHyphens/>
              <w:autoSpaceDN w:val="0"/>
              <w:spacing w:before="57" w:after="0" w:line="240" w:lineRule="auto"/>
              <w:jc w:val="center"/>
              <w:textAlignment w:val="center"/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</w:pPr>
            <w:r w:rsidRPr="001D14EB"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  <w:t xml:space="preserve">Numéro de consultation : </w:t>
            </w:r>
            <w:r w:rsidR="00101AFE"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  <w:t>BCAB</w:t>
            </w:r>
            <w:r w:rsidR="00B53A9A"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  <w:t>-202</w:t>
            </w:r>
            <w:r w:rsidR="00616924"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  <w:t>5-</w:t>
            </w:r>
            <w:r w:rsidR="00101AFE">
              <w:rPr>
                <w:rFonts w:ascii="Arial" w:eastAsia="Arial" w:hAnsi="Arial" w:cs="Arial"/>
                <w:color w:val="auto"/>
                <w:kern w:val="3"/>
                <w:sz w:val="20"/>
                <w:szCs w:val="20"/>
                <w:lang w:eastAsia="zh-CN" w:bidi="hi-IN"/>
              </w:rPr>
              <w:t>081</w:t>
            </w:r>
          </w:p>
          <w:p w14:paraId="01EA10AC" w14:textId="77777777" w:rsidR="00F06FDF" w:rsidRPr="001D14EB" w:rsidRDefault="00F06FDF" w:rsidP="00755EF2">
            <w:pPr>
              <w:suppressAutoHyphens/>
              <w:autoSpaceDN w:val="0"/>
              <w:spacing w:before="57" w:after="0" w:line="240" w:lineRule="auto"/>
              <w:textAlignment w:val="center"/>
              <w:rPr>
                <w:rFonts w:ascii="Liberation Serif" w:eastAsia="SimSun" w:hAnsi="Liberation Serif" w:cs="Lucida Sans"/>
                <w:color w:val="auto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627718A0" w14:textId="757024BD" w:rsidR="0085591A" w:rsidRDefault="00CD7E75" w:rsidP="00DE21ED">
      <w:pPr>
        <w:spacing w:after="0"/>
        <w:ind w:left="40"/>
        <w:jc w:val="center"/>
        <w:rPr>
          <w:rFonts w:ascii="Arial" w:hAnsi="Arial" w:cs="Arial"/>
        </w:rPr>
      </w:pPr>
      <w:r w:rsidRPr="00523947">
        <w:rPr>
          <w:rFonts w:ascii="Arial" w:eastAsia="Arial" w:hAnsi="Arial" w:cs="Arial"/>
          <w:b/>
          <w:sz w:val="32"/>
        </w:rPr>
        <w:t xml:space="preserve"> </w:t>
      </w:r>
    </w:p>
    <w:p w14:paraId="6A3E6297" w14:textId="6E77DE4A" w:rsidR="00DE21ED" w:rsidRDefault="00DE21ED" w:rsidP="00DE21ED">
      <w:pPr>
        <w:spacing w:after="0"/>
        <w:ind w:left="40"/>
        <w:jc w:val="center"/>
        <w:rPr>
          <w:rFonts w:ascii="Arial" w:hAnsi="Arial" w:cs="Arial"/>
        </w:rPr>
      </w:pPr>
    </w:p>
    <w:p w14:paraId="4AE8AFEC" w14:textId="77777777" w:rsidR="00DE21ED" w:rsidRPr="00DE21ED" w:rsidRDefault="00DE21ED" w:rsidP="004636AA">
      <w:pPr>
        <w:spacing w:after="0"/>
        <w:rPr>
          <w:rFonts w:ascii="Arial" w:hAnsi="Arial" w:cs="Arial"/>
        </w:rPr>
      </w:pPr>
    </w:p>
    <w:p w14:paraId="332A1B1A" w14:textId="70BBCB25" w:rsidR="004B3932" w:rsidRDefault="004B3932" w:rsidP="00300E91">
      <w:pPr>
        <w:spacing w:after="0"/>
        <w:ind w:left="40"/>
        <w:jc w:val="center"/>
        <w:rPr>
          <w:rFonts w:ascii="Arial" w:hAnsi="Arial" w:cs="Arial"/>
        </w:rPr>
      </w:pPr>
    </w:p>
    <w:p w14:paraId="4A720A5C" w14:textId="042924F1" w:rsidR="004B3932" w:rsidRPr="00300E91" w:rsidRDefault="004B3932" w:rsidP="00300E91">
      <w:pPr>
        <w:spacing w:after="0"/>
        <w:ind w:left="40"/>
        <w:jc w:val="center"/>
        <w:rPr>
          <w:rFonts w:ascii="Arial" w:hAnsi="Arial" w:cs="Arial"/>
        </w:rPr>
      </w:pPr>
    </w:p>
    <w:tbl>
      <w:tblPr>
        <w:tblStyle w:val="TableGrid"/>
        <w:tblW w:w="9090" w:type="dxa"/>
        <w:tblInd w:w="2" w:type="dxa"/>
        <w:tblCellMar>
          <w:top w:w="5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2840"/>
        <w:gridCol w:w="6250"/>
      </w:tblGrid>
      <w:tr w:rsidR="00643FD5" w:rsidRPr="00523947" w14:paraId="1BA8E2D8" w14:textId="77777777">
        <w:trPr>
          <w:trHeight w:val="389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9D021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>Nom du candidat</w:t>
            </w:r>
            <w:r w:rsidRPr="00523947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  <w:r w:rsidRPr="0052394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25D7A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28E614E5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1343EC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Adresse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218B34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18B0FE1C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C6837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Contact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6C358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096ED6EE" w14:textId="77777777">
        <w:trPr>
          <w:trHeight w:val="338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11244E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Téléphone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A9DA8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643FD5" w:rsidRPr="00523947" w14:paraId="0B6FC54B" w14:textId="77777777">
        <w:trPr>
          <w:trHeight w:val="341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811F8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b/>
                <w:sz w:val="20"/>
                <w:szCs w:val="20"/>
              </w:rPr>
              <w:t xml:space="preserve">Mail </w:t>
            </w:r>
          </w:p>
        </w:tc>
        <w:tc>
          <w:tcPr>
            <w:tcW w:w="6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6600F" w14:textId="77777777" w:rsidR="00643FD5" w:rsidRPr="00523947" w:rsidRDefault="00CD7E75">
            <w:pPr>
              <w:rPr>
                <w:rFonts w:ascii="Arial" w:hAnsi="Arial" w:cs="Arial"/>
                <w:sz w:val="20"/>
                <w:szCs w:val="20"/>
              </w:rPr>
            </w:pPr>
            <w:r w:rsidRPr="0052394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D43C70B" w14:textId="77777777" w:rsidR="00690B55" w:rsidRPr="00300E91" w:rsidRDefault="00690B55" w:rsidP="00300E91">
      <w:pPr>
        <w:spacing w:after="0"/>
        <w:ind w:left="29"/>
        <w:jc w:val="center"/>
        <w:rPr>
          <w:rFonts w:ascii="Arial" w:hAnsi="Arial" w:cs="Arial"/>
        </w:rPr>
      </w:pPr>
    </w:p>
    <w:p w14:paraId="24307530" w14:textId="77777777" w:rsidR="00643FD5" w:rsidRPr="00523947" w:rsidRDefault="00CD7E75">
      <w:pPr>
        <w:spacing w:after="0"/>
        <w:ind w:right="46"/>
        <w:jc w:val="center"/>
        <w:rPr>
          <w:rFonts w:ascii="Arial" w:hAnsi="Arial" w:cs="Arial"/>
          <w:sz w:val="36"/>
          <w:szCs w:val="36"/>
        </w:rPr>
      </w:pPr>
      <w:r w:rsidRPr="00523947">
        <w:rPr>
          <w:rFonts w:ascii="Arial" w:eastAsia="Arial" w:hAnsi="Arial" w:cs="Arial"/>
          <w:b/>
          <w:sz w:val="36"/>
          <w:szCs w:val="36"/>
          <w:u w:val="single" w:color="000000"/>
        </w:rPr>
        <w:t>CONSIGNES</w:t>
      </w:r>
      <w:r w:rsidRPr="00523947">
        <w:rPr>
          <w:rFonts w:ascii="Arial" w:eastAsia="Arial" w:hAnsi="Arial" w:cs="Arial"/>
          <w:b/>
          <w:sz w:val="36"/>
          <w:szCs w:val="36"/>
        </w:rPr>
        <w:t xml:space="preserve"> </w:t>
      </w:r>
    </w:p>
    <w:p w14:paraId="720C690F" w14:textId="77777777" w:rsidR="00643FD5" w:rsidRPr="00523947" w:rsidRDefault="00CD7E75">
      <w:pPr>
        <w:spacing w:after="0"/>
        <w:ind w:left="62"/>
        <w:jc w:val="center"/>
        <w:rPr>
          <w:rFonts w:ascii="Arial" w:hAnsi="Arial" w:cs="Arial"/>
          <w:sz w:val="18"/>
          <w:szCs w:val="18"/>
        </w:rPr>
      </w:pPr>
      <w:r w:rsidRPr="00523947">
        <w:rPr>
          <w:rFonts w:ascii="Arial" w:eastAsia="Arial" w:hAnsi="Arial" w:cs="Arial"/>
          <w:b/>
          <w:sz w:val="40"/>
        </w:rPr>
        <w:t xml:space="preserve"> </w:t>
      </w:r>
    </w:p>
    <w:p w14:paraId="61274E3F" w14:textId="77777777" w:rsidR="00643FD5" w:rsidRPr="00523947" w:rsidRDefault="00CD7E75">
      <w:pPr>
        <w:spacing w:after="0"/>
        <w:rPr>
          <w:rFonts w:ascii="Arial" w:hAnsi="Arial" w:cs="Arial"/>
          <w:sz w:val="18"/>
          <w:szCs w:val="18"/>
        </w:rPr>
      </w:pPr>
      <w:r w:rsidRPr="00523947">
        <w:rPr>
          <w:rFonts w:ascii="Arial" w:eastAsia="Arial" w:hAnsi="Arial" w:cs="Arial"/>
          <w:b/>
          <w:sz w:val="18"/>
          <w:szCs w:val="18"/>
        </w:rPr>
        <w:t xml:space="preserve"> </w:t>
      </w:r>
    </w:p>
    <w:p w14:paraId="3BF1B302" w14:textId="77777777" w:rsidR="00643FD5" w:rsidRPr="00523947" w:rsidRDefault="00CD7E75">
      <w:pPr>
        <w:spacing w:after="4" w:line="268" w:lineRule="auto"/>
        <w:ind w:left="-5" w:right="33" w:hanging="10"/>
        <w:jc w:val="both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 xml:space="preserve">Le rôle du cadre de réponse est de pouvoir évaluer la valeur technique de l’offre du candidat. </w:t>
      </w:r>
    </w:p>
    <w:p w14:paraId="426D31B0" w14:textId="77777777" w:rsidR="00643FD5" w:rsidRPr="00523947" w:rsidRDefault="00CD7E75">
      <w:pPr>
        <w:spacing w:after="0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 xml:space="preserve"> </w:t>
      </w:r>
    </w:p>
    <w:p w14:paraId="7217FE3B" w14:textId="0D72F25C" w:rsidR="00643FD5" w:rsidRPr="00523947" w:rsidRDefault="00CD7E75">
      <w:pPr>
        <w:spacing w:after="4" w:line="268" w:lineRule="auto"/>
        <w:ind w:left="-5" w:right="33" w:hanging="10"/>
        <w:jc w:val="both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>L’offre du candidat devra suivre le plan décrit ci-après. Il devra développer dans chaque partie et éventuelle sous-partie les éléments souhaités</w:t>
      </w:r>
      <w:r w:rsidR="00343116">
        <w:rPr>
          <w:rFonts w:ascii="Arial" w:eastAsia="Arial" w:hAnsi="Arial" w:cs="Arial"/>
          <w:sz w:val="20"/>
          <w:szCs w:val="20"/>
        </w:rPr>
        <w:t>, afin de répondre au cahier des charges</w:t>
      </w:r>
      <w:r w:rsidRPr="00523947">
        <w:rPr>
          <w:rFonts w:ascii="Arial" w:eastAsia="Arial" w:hAnsi="Arial" w:cs="Arial"/>
          <w:sz w:val="20"/>
          <w:szCs w:val="20"/>
        </w:rPr>
        <w:t xml:space="preserve">. Tout autre élément développé ne sera pas pris en compte. </w:t>
      </w:r>
    </w:p>
    <w:p w14:paraId="1D8120B6" w14:textId="77777777" w:rsidR="00643FD5" w:rsidRPr="00523947" w:rsidRDefault="00CD7E75">
      <w:pPr>
        <w:spacing w:after="0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 xml:space="preserve"> </w:t>
      </w:r>
    </w:p>
    <w:p w14:paraId="7DD0A295" w14:textId="77777777" w:rsidR="00643FD5" w:rsidRPr="00523947" w:rsidRDefault="00CD7E75">
      <w:pPr>
        <w:spacing w:after="4" w:line="268" w:lineRule="auto"/>
        <w:ind w:left="-5" w:right="33" w:hanging="10"/>
        <w:jc w:val="both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 xml:space="preserve">Les candidats ne sont pas autorisés à faire des renvois à des éventuelles annexes sauf si cela est expressément autorisé </w:t>
      </w:r>
    </w:p>
    <w:p w14:paraId="47FA1E5F" w14:textId="77777777" w:rsidR="00643FD5" w:rsidRPr="00523947" w:rsidRDefault="00CD7E75">
      <w:pPr>
        <w:spacing w:after="0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lastRenderedPageBreak/>
        <w:t xml:space="preserve"> </w:t>
      </w:r>
    </w:p>
    <w:p w14:paraId="616C003F" w14:textId="0EB79794" w:rsidR="00643FD5" w:rsidRPr="000D6615" w:rsidRDefault="00CD7E75">
      <w:pPr>
        <w:spacing w:after="0" w:line="278" w:lineRule="auto"/>
        <w:rPr>
          <w:rFonts w:ascii="Arial" w:hAnsi="Arial" w:cs="Arial"/>
          <w:sz w:val="20"/>
          <w:szCs w:val="20"/>
        </w:rPr>
      </w:pPr>
      <w:r w:rsidRPr="000D6615">
        <w:rPr>
          <w:rFonts w:ascii="Arial" w:eastAsia="Arial" w:hAnsi="Arial" w:cs="Arial"/>
          <w:b/>
          <w:sz w:val="20"/>
          <w:szCs w:val="20"/>
          <w:u w:val="single" w:color="000000"/>
        </w:rPr>
        <w:t>Le cadre de réponse est un document obligatoire. Toute offre ne se présentant pas sous cette</w:t>
      </w:r>
      <w:r w:rsidRPr="000D6615">
        <w:rPr>
          <w:rFonts w:ascii="Arial" w:eastAsia="Arial" w:hAnsi="Arial" w:cs="Arial"/>
          <w:b/>
          <w:sz w:val="20"/>
          <w:szCs w:val="20"/>
        </w:rPr>
        <w:t xml:space="preserve"> </w:t>
      </w:r>
      <w:r w:rsidRPr="000D6615">
        <w:rPr>
          <w:rFonts w:ascii="Arial" w:eastAsia="Arial" w:hAnsi="Arial" w:cs="Arial"/>
          <w:b/>
          <w:sz w:val="20"/>
          <w:szCs w:val="20"/>
          <w:u w:val="single" w:color="000000"/>
        </w:rPr>
        <w:t>forme sera déclarée irrégulière</w:t>
      </w:r>
      <w:r w:rsidR="00836841" w:rsidRPr="000D6615">
        <w:rPr>
          <w:rFonts w:ascii="Arial" w:eastAsia="Arial" w:hAnsi="Arial" w:cs="Arial"/>
          <w:b/>
          <w:sz w:val="20"/>
          <w:szCs w:val="20"/>
          <w:u w:val="single" w:color="000000"/>
        </w:rPr>
        <w:t>,</w:t>
      </w:r>
      <w:r w:rsidRPr="000D6615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sans possibilité de la régulariser</w:t>
      </w:r>
      <w:r w:rsidRPr="000D6615">
        <w:rPr>
          <w:rFonts w:ascii="Arial" w:eastAsia="Arial" w:hAnsi="Arial" w:cs="Arial"/>
          <w:sz w:val="20"/>
          <w:szCs w:val="20"/>
        </w:rPr>
        <w:t xml:space="preserve">. </w:t>
      </w:r>
    </w:p>
    <w:p w14:paraId="075253A5" w14:textId="77777777" w:rsidR="00643FD5" w:rsidRPr="003A7FEB" w:rsidRDefault="00CD7E75">
      <w:pPr>
        <w:spacing w:after="18"/>
        <w:rPr>
          <w:rFonts w:ascii="Arial" w:hAnsi="Arial" w:cs="Arial"/>
          <w:sz w:val="20"/>
          <w:szCs w:val="20"/>
          <w:highlight w:val="yellow"/>
        </w:rPr>
      </w:pPr>
      <w:r w:rsidRPr="003A7FEB">
        <w:rPr>
          <w:rFonts w:ascii="Arial" w:eastAsia="Arial" w:hAnsi="Arial" w:cs="Arial"/>
          <w:b/>
          <w:sz w:val="20"/>
          <w:szCs w:val="20"/>
          <w:highlight w:val="yellow"/>
        </w:rPr>
        <w:t xml:space="preserve"> </w:t>
      </w:r>
    </w:p>
    <w:p w14:paraId="7C5FA3D9" w14:textId="36B47729" w:rsidR="00643FD5" w:rsidRDefault="00CD7E75">
      <w:pPr>
        <w:spacing w:after="4" w:line="268" w:lineRule="auto"/>
        <w:ind w:left="-5" w:right="33" w:hanging="10"/>
        <w:jc w:val="both"/>
        <w:rPr>
          <w:rFonts w:ascii="Arial" w:eastAsia="Arial" w:hAnsi="Arial" w:cs="Arial"/>
          <w:sz w:val="20"/>
          <w:szCs w:val="20"/>
        </w:rPr>
      </w:pPr>
      <w:r w:rsidRPr="000D6615">
        <w:rPr>
          <w:rFonts w:ascii="Arial" w:eastAsia="Arial" w:hAnsi="Arial" w:cs="Arial"/>
          <w:sz w:val="20"/>
          <w:szCs w:val="20"/>
        </w:rPr>
        <w:t xml:space="preserve">L’offre du candidat ne devra pas excéder la limite de </w:t>
      </w:r>
      <w:r w:rsidR="000D6615" w:rsidRPr="000D6615">
        <w:rPr>
          <w:rFonts w:ascii="Arial" w:eastAsia="Arial" w:hAnsi="Arial" w:cs="Arial"/>
          <w:sz w:val="20"/>
          <w:szCs w:val="20"/>
          <w:highlight w:val="yellow"/>
        </w:rPr>
        <w:t>2</w:t>
      </w:r>
      <w:r w:rsidRPr="000D6615">
        <w:rPr>
          <w:rFonts w:ascii="Arial" w:eastAsia="Arial" w:hAnsi="Arial" w:cs="Arial"/>
          <w:sz w:val="20"/>
          <w:szCs w:val="20"/>
          <w:highlight w:val="yellow"/>
        </w:rPr>
        <w:t>0 pages</w:t>
      </w:r>
      <w:r w:rsidR="00690B55" w:rsidRPr="000D6615">
        <w:rPr>
          <w:rFonts w:ascii="Arial" w:eastAsia="Arial" w:hAnsi="Arial" w:cs="Arial"/>
          <w:sz w:val="20"/>
          <w:szCs w:val="20"/>
        </w:rPr>
        <w:t xml:space="preserve"> pour son offre initiale</w:t>
      </w:r>
      <w:r w:rsidRPr="000D6615">
        <w:rPr>
          <w:rFonts w:ascii="Arial" w:eastAsia="Arial" w:hAnsi="Arial" w:cs="Arial"/>
          <w:sz w:val="20"/>
          <w:szCs w:val="20"/>
        </w:rPr>
        <w:t>. La page de garde, la page «</w:t>
      </w:r>
      <w:r w:rsidR="00543AD6" w:rsidRPr="000D6615">
        <w:rPr>
          <w:rFonts w:ascii="Arial" w:eastAsia="Arial" w:hAnsi="Arial" w:cs="Arial"/>
          <w:sz w:val="20"/>
          <w:szCs w:val="20"/>
        </w:rPr>
        <w:t> Consignes </w:t>
      </w:r>
      <w:r w:rsidRPr="000D6615">
        <w:rPr>
          <w:rFonts w:ascii="Arial" w:eastAsia="Arial" w:hAnsi="Arial" w:cs="Arial"/>
          <w:sz w:val="20"/>
          <w:szCs w:val="20"/>
        </w:rPr>
        <w:t>» et le sommaire ne sont pas comptabilisées. Toute page au-delà de la limite fixée ne sera pas prise en compte.</w:t>
      </w:r>
    </w:p>
    <w:p w14:paraId="7C1DC3E6" w14:textId="2C1F26F7" w:rsidR="00643FD5" w:rsidRDefault="00643FD5">
      <w:pPr>
        <w:spacing w:after="17"/>
        <w:rPr>
          <w:rFonts w:ascii="Arial" w:hAnsi="Arial" w:cs="Arial"/>
          <w:sz w:val="20"/>
          <w:szCs w:val="20"/>
        </w:rPr>
      </w:pPr>
    </w:p>
    <w:p w14:paraId="42269817" w14:textId="77777777" w:rsidR="000A2D43" w:rsidRPr="00523947" w:rsidRDefault="000A2D43">
      <w:pPr>
        <w:spacing w:after="17"/>
        <w:rPr>
          <w:rFonts w:ascii="Arial" w:hAnsi="Arial" w:cs="Arial"/>
          <w:sz w:val="20"/>
          <w:szCs w:val="20"/>
        </w:rPr>
      </w:pPr>
    </w:p>
    <w:p w14:paraId="11A40A22" w14:textId="77777777" w:rsidR="00616924" w:rsidRDefault="00CD7E75" w:rsidP="00616924">
      <w:pPr>
        <w:spacing w:after="4" w:line="268" w:lineRule="auto"/>
        <w:ind w:left="-5" w:right="33" w:hanging="10"/>
        <w:jc w:val="both"/>
        <w:rPr>
          <w:rFonts w:ascii="Arial" w:hAnsi="Arial" w:cs="Arial"/>
          <w:sz w:val="20"/>
          <w:szCs w:val="20"/>
        </w:rPr>
      </w:pPr>
      <w:r w:rsidRPr="00523947">
        <w:rPr>
          <w:rFonts w:ascii="Arial" w:eastAsia="Arial" w:hAnsi="Arial" w:cs="Arial"/>
          <w:sz w:val="20"/>
          <w:szCs w:val="20"/>
        </w:rPr>
        <w:t xml:space="preserve">La police utilisée doit être la suivante : Arial de taille 10. </w:t>
      </w:r>
    </w:p>
    <w:p w14:paraId="7E4DBFDF" w14:textId="77777777" w:rsidR="00F53715" w:rsidRDefault="00F53715" w:rsidP="00890065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627126C3" w14:textId="42480DAF" w:rsidR="00616924" w:rsidRPr="00A42C75" w:rsidRDefault="004D2EEE" w:rsidP="004D2EEE">
      <w:pPr>
        <w:pStyle w:val="Paragraphedeliste"/>
        <w:numPr>
          <w:ilvl w:val="0"/>
          <w:numId w:val="7"/>
        </w:num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A42C75">
        <w:rPr>
          <w:rFonts w:ascii="Arial" w:hAnsi="Arial" w:cs="Arial"/>
          <w:b/>
          <w:bCs/>
          <w:sz w:val="20"/>
          <w:szCs w:val="20"/>
          <w:u w:val="single"/>
        </w:rPr>
        <w:t>Réactivité et continuité de service</w:t>
      </w:r>
      <w:r w:rsidR="008539C0" w:rsidRPr="00A42C75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4B0527" w:rsidRPr="00A42C75">
        <w:rPr>
          <w:rFonts w:ascii="Arial" w:hAnsi="Arial" w:cs="Arial"/>
          <w:b/>
          <w:bCs/>
          <w:sz w:val="20"/>
          <w:szCs w:val="20"/>
          <w:u w:val="single"/>
        </w:rPr>
        <w:t>– pondération de 20%</w:t>
      </w:r>
    </w:p>
    <w:p w14:paraId="5AF8C05C" w14:textId="60CFDEE7" w:rsidR="004D2EEE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21A72FF7" w14:textId="06804AD2" w:rsidR="004D2EEE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s’engage sur un délai moyen de réponse pour fournir les devis. </w:t>
      </w:r>
    </w:p>
    <w:p w14:paraId="02C2FD23" w14:textId="0D75C697" w:rsidR="004D2EEE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7A503C09" w14:textId="4F376AD3" w:rsidR="004D2EEE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candidat décrit son o</w:t>
      </w:r>
      <w:r w:rsidRPr="004D2EEE">
        <w:rPr>
          <w:rFonts w:ascii="Arial" w:hAnsi="Arial" w:cs="Arial"/>
          <w:sz w:val="20"/>
          <w:szCs w:val="20"/>
        </w:rPr>
        <w:t>rganisation en cas d’absence ou remplacement urgent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1C0A0DAD" w14:textId="48BB6456" w:rsidR="00480AE3" w:rsidRDefault="00480AE3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580523D0" w14:textId="3173996E" w:rsidR="00480AE3" w:rsidRDefault="00480AE3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candidat décrit son processus pour les demandes de prestation en urgence</w:t>
      </w:r>
      <w:r w:rsidR="008539C0">
        <w:rPr>
          <w:rFonts w:ascii="Arial" w:hAnsi="Arial" w:cs="Arial"/>
          <w:sz w:val="20"/>
          <w:szCs w:val="20"/>
        </w:rPr>
        <w:t xml:space="preserve"> (- de 2h)</w:t>
      </w:r>
      <w:r>
        <w:rPr>
          <w:rFonts w:ascii="Arial" w:hAnsi="Arial" w:cs="Arial"/>
          <w:sz w:val="20"/>
          <w:szCs w:val="20"/>
        </w:rPr>
        <w:t xml:space="preserve">. </w:t>
      </w:r>
    </w:p>
    <w:p w14:paraId="6151E64E" w14:textId="1DFD1BA0" w:rsidR="004D2EEE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12198213" w14:textId="04E469C4" w:rsidR="004D2EEE" w:rsidRPr="00A42C75" w:rsidRDefault="004D2EEE" w:rsidP="004D2EEE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candidat précise l’a</w:t>
      </w:r>
      <w:r w:rsidRPr="004D2EEE">
        <w:rPr>
          <w:rFonts w:ascii="Arial" w:hAnsi="Arial" w:cs="Arial"/>
          <w:sz w:val="20"/>
          <w:szCs w:val="20"/>
        </w:rPr>
        <w:t xml:space="preserve">mplitude horaire </w:t>
      </w:r>
      <w:r>
        <w:rPr>
          <w:rFonts w:ascii="Arial" w:hAnsi="Arial" w:cs="Arial"/>
          <w:sz w:val="20"/>
          <w:szCs w:val="20"/>
        </w:rPr>
        <w:t>de travail de son</w:t>
      </w:r>
      <w:r w:rsidRPr="004D2EEE">
        <w:rPr>
          <w:rFonts w:ascii="Arial" w:hAnsi="Arial" w:cs="Arial"/>
          <w:sz w:val="20"/>
          <w:szCs w:val="20"/>
        </w:rPr>
        <w:t xml:space="preserve"> service client</w:t>
      </w:r>
      <w:r>
        <w:rPr>
          <w:rFonts w:ascii="Arial" w:hAnsi="Arial" w:cs="Arial"/>
          <w:sz w:val="20"/>
          <w:szCs w:val="20"/>
        </w:rPr>
        <w:t xml:space="preserve"> pour échanger sur les prestations. </w:t>
      </w:r>
    </w:p>
    <w:p w14:paraId="69BA99F2" w14:textId="77777777" w:rsidR="00616924" w:rsidRPr="00523947" w:rsidRDefault="00616924" w:rsidP="00890065">
      <w:pPr>
        <w:tabs>
          <w:tab w:val="center" w:pos="293"/>
          <w:tab w:val="center" w:pos="3042"/>
        </w:tabs>
        <w:spacing w:after="3" w:line="270" w:lineRule="auto"/>
        <w:rPr>
          <w:rFonts w:ascii="Arial" w:hAnsi="Arial" w:cs="Arial"/>
          <w:sz w:val="20"/>
          <w:szCs w:val="20"/>
        </w:rPr>
      </w:pPr>
    </w:p>
    <w:p w14:paraId="76E25FEF" w14:textId="77777777" w:rsidR="00A409E9" w:rsidRDefault="00A409E9" w:rsidP="00E00903">
      <w:pPr>
        <w:spacing w:after="0" w:line="268" w:lineRule="auto"/>
        <w:ind w:left="-5" w:right="33" w:hanging="10"/>
        <w:jc w:val="both"/>
        <w:rPr>
          <w:rFonts w:ascii="Arial" w:eastAsia="Arial" w:hAnsi="Arial" w:cs="Arial"/>
          <w:sz w:val="20"/>
        </w:rPr>
      </w:pPr>
    </w:p>
    <w:p w14:paraId="191A70C1" w14:textId="2876C731" w:rsidR="005B722E" w:rsidRPr="00523947" w:rsidRDefault="005B722E" w:rsidP="00260F1D">
      <w:pPr>
        <w:spacing w:after="0" w:line="268" w:lineRule="auto"/>
        <w:ind w:left="-5" w:right="33" w:hanging="10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259D7B60" w14:textId="4C806666" w:rsidR="00643FD5" w:rsidRPr="00523947" w:rsidRDefault="004B0527" w:rsidP="000B6BF2">
      <w:pPr>
        <w:spacing w:after="300" w:line="268" w:lineRule="auto"/>
        <w:ind w:left="-5" w:right="33" w:hanging="1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</w:rPr>
        <w:t>II</w:t>
      </w:r>
      <w:r w:rsidR="00CD7E75" w:rsidRPr="00523947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. Profil des intervenants </w:t>
      </w:r>
      <w:r w:rsidR="004D2EEE">
        <w:rPr>
          <w:rFonts w:ascii="Arial" w:hAnsi="Arial" w:cs="Arial"/>
          <w:b/>
          <w:color w:val="auto"/>
          <w:sz w:val="20"/>
          <w:szCs w:val="20"/>
          <w:u w:val="single"/>
        </w:rPr>
        <w:t>pressentis</w:t>
      </w:r>
      <w:r w:rsidR="004D2EEE" w:rsidRPr="00523947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  <w:r w:rsidR="00CD7E75" w:rsidRPr="00523947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pour l’exécution des prestations du marché </w:t>
      </w:r>
      <w:r w:rsidR="00BA2903">
        <w:rPr>
          <w:rFonts w:ascii="Arial" w:hAnsi="Arial" w:cs="Arial"/>
          <w:b/>
          <w:color w:val="auto"/>
          <w:sz w:val="20"/>
          <w:szCs w:val="20"/>
          <w:u w:val="single"/>
        </w:rPr>
        <w:t>15% de pondération</w:t>
      </w:r>
    </w:p>
    <w:p w14:paraId="272F7AE9" w14:textId="04AE0323" w:rsidR="00480AE3" w:rsidRDefault="00480AE3" w:rsidP="000B6BF2">
      <w:pPr>
        <w:spacing w:after="300" w:line="268" w:lineRule="auto"/>
        <w:ind w:left="-5" w:right="33" w:hanging="10"/>
        <w:jc w:val="both"/>
        <w:rPr>
          <w:rFonts w:ascii="Arial" w:eastAsia="Arial" w:hAnsi="Arial" w:cs="Arial"/>
          <w:color w:val="auto"/>
          <w:sz w:val="20"/>
          <w:szCs w:val="20"/>
        </w:rPr>
      </w:pPr>
      <w:r>
        <w:rPr>
          <w:rFonts w:ascii="Arial" w:eastAsia="Arial" w:hAnsi="Arial" w:cs="Arial"/>
          <w:color w:val="auto"/>
          <w:sz w:val="20"/>
          <w:szCs w:val="20"/>
        </w:rPr>
        <w:t>Le candidat décrit les m</w:t>
      </w:r>
      <w:r w:rsidRPr="00480AE3">
        <w:rPr>
          <w:rFonts w:ascii="Arial" w:eastAsia="Arial" w:hAnsi="Arial" w:cs="Arial"/>
          <w:color w:val="auto"/>
          <w:sz w:val="20"/>
          <w:szCs w:val="20"/>
        </w:rPr>
        <w:t>odalités de recrutement et de sélection</w:t>
      </w:r>
      <w:r>
        <w:rPr>
          <w:rFonts w:ascii="Arial" w:eastAsia="Arial" w:hAnsi="Arial" w:cs="Arial"/>
          <w:color w:val="auto"/>
          <w:sz w:val="20"/>
          <w:szCs w:val="20"/>
        </w:rPr>
        <w:t xml:space="preserve"> de ses intervenants. </w:t>
      </w:r>
    </w:p>
    <w:p w14:paraId="22BB01B3" w14:textId="77777777" w:rsidR="00480AE3" w:rsidRDefault="00480AE3" w:rsidP="000B6BF2">
      <w:pPr>
        <w:spacing w:after="300" w:line="268" w:lineRule="auto"/>
        <w:ind w:left="-5" w:right="33" w:hanging="10"/>
        <w:jc w:val="both"/>
        <w:rPr>
          <w:rFonts w:ascii="Arial" w:eastAsia="Arial" w:hAnsi="Arial" w:cs="Arial"/>
          <w:color w:val="auto"/>
          <w:sz w:val="20"/>
          <w:szCs w:val="20"/>
        </w:rPr>
      </w:pPr>
    </w:p>
    <w:p w14:paraId="2592EA4B" w14:textId="01333ABD" w:rsidR="00643FD5" w:rsidRPr="00523947" w:rsidRDefault="00CD7E75" w:rsidP="000B6BF2">
      <w:pPr>
        <w:spacing w:after="300" w:line="268" w:lineRule="auto"/>
        <w:ind w:left="-5" w:right="33" w:hanging="10"/>
        <w:jc w:val="both"/>
        <w:rPr>
          <w:rFonts w:ascii="Arial" w:hAnsi="Arial" w:cs="Arial"/>
          <w:color w:val="auto"/>
          <w:sz w:val="20"/>
          <w:szCs w:val="20"/>
        </w:rPr>
      </w:pPr>
      <w:r w:rsidRPr="00523947">
        <w:rPr>
          <w:rFonts w:ascii="Arial" w:eastAsia="Arial" w:hAnsi="Arial" w:cs="Arial"/>
          <w:color w:val="auto"/>
          <w:sz w:val="20"/>
          <w:szCs w:val="20"/>
        </w:rPr>
        <w:t>Seron</w:t>
      </w:r>
      <w:r w:rsidR="00543AD6" w:rsidRPr="00523947">
        <w:rPr>
          <w:rFonts w:ascii="Arial" w:eastAsia="Arial" w:hAnsi="Arial" w:cs="Arial"/>
          <w:color w:val="auto"/>
          <w:sz w:val="20"/>
          <w:szCs w:val="20"/>
        </w:rPr>
        <w:t xml:space="preserve">t </w:t>
      </w:r>
      <w:r w:rsidR="00480AE3">
        <w:rPr>
          <w:rFonts w:ascii="Arial" w:eastAsia="Arial" w:hAnsi="Arial" w:cs="Arial"/>
          <w:color w:val="auto"/>
          <w:sz w:val="20"/>
          <w:szCs w:val="20"/>
        </w:rPr>
        <w:t xml:space="preserve">ensuite </w:t>
      </w:r>
      <w:r w:rsidR="00543AD6" w:rsidRPr="00523947">
        <w:rPr>
          <w:rFonts w:ascii="Arial" w:eastAsia="Arial" w:hAnsi="Arial" w:cs="Arial"/>
          <w:color w:val="auto"/>
          <w:sz w:val="20"/>
          <w:szCs w:val="20"/>
        </w:rPr>
        <w:t>détaillées dans cette partie :</w:t>
      </w:r>
    </w:p>
    <w:p w14:paraId="1032FF9D" w14:textId="0BE97856" w:rsidR="00643FD5" w:rsidRPr="00523947" w:rsidRDefault="00CD7E75" w:rsidP="000B6BF2">
      <w:pPr>
        <w:numPr>
          <w:ilvl w:val="0"/>
          <w:numId w:val="1"/>
        </w:numPr>
        <w:spacing w:after="300" w:line="268" w:lineRule="auto"/>
        <w:ind w:right="278" w:hanging="360"/>
        <w:jc w:val="both"/>
        <w:rPr>
          <w:rFonts w:ascii="Arial" w:hAnsi="Arial" w:cs="Arial"/>
          <w:color w:val="auto"/>
          <w:sz w:val="20"/>
          <w:szCs w:val="20"/>
        </w:rPr>
      </w:pPr>
      <w:r w:rsidRPr="00523947">
        <w:rPr>
          <w:rFonts w:ascii="Arial" w:eastAsia="Arial" w:hAnsi="Arial" w:cs="Arial"/>
          <w:color w:val="auto"/>
          <w:sz w:val="20"/>
          <w:szCs w:val="20"/>
        </w:rPr>
        <w:t xml:space="preserve">La composition de l’équipe proposée et </w:t>
      </w:r>
      <w:r w:rsidR="00740CE0" w:rsidRPr="00523947">
        <w:rPr>
          <w:rFonts w:ascii="Arial" w:eastAsia="Arial" w:hAnsi="Arial" w:cs="Arial"/>
          <w:color w:val="auto"/>
          <w:sz w:val="20"/>
          <w:szCs w:val="20"/>
        </w:rPr>
        <w:t>les curriculums</w:t>
      </w:r>
      <w:r w:rsidRPr="00523947">
        <w:rPr>
          <w:rFonts w:ascii="Arial" w:eastAsia="Arial" w:hAnsi="Arial" w:cs="Arial"/>
          <w:color w:val="auto"/>
          <w:sz w:val="20"/>
          <w:szCs w:val="20"/>
        </w:rPr>
        <w:t xml:space="preserve"> vitae </w:t>
      </w:r>
      <w:r w:rsidR="00480AE3">
        <w:rPr>
          <w:rFonts w:ascii="Arial" w:eastAsia="Arial" w:hAnsi="Arial" w:cs="Arial"/>
          <w:color w:val="auto"/>
          <w:sz w:val="20"/>
          <w:szCs w:val="20"/>
        </w:rPr>
        <w:t xml:space="preserve">anonymisés </w:t>
      </w:r>
      <w:r w:rsidRPr="00523947">
        <w:rPr>
          <w:rFonts w:ascii="Arial" w:eastAsia="Arial" w:hAnsi="Arial" w:cs="Arial"/>
          <w:color w:val="auto"/>
          <w:sz w:val="20"/>
          <w:szCs w:val="20"/>
        </w:rPr>
        <w:t xml:space="preserve">des personnes ; </w:t>
      </w:r>
    </w:p>
    <w:p w14:paraId="3909EFA1" w14:textId="7CC377B7" w:rsidR="00EF73B5" w:rsidRPr="006C4CFB" w:rsidRDefault="00EF73B5" w:rsidP="00A24CF4">
      <w:pPr>
        <w:numPr>
          <w:ilvl w:val="0"/>
          <w:numId w:val="1"/>
        </w:numPr>
        <w:spacing w:after="300" w:line="268" w:lineRule="auto"/>
        <w:ind w:right="278" w:hanging="36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" w:hAnsi="Arial" w:cs="Arial"/>
          <w:color w:val="auto"/>
          <w:sz w:val="20"/>
          <w:szCs w:val="20"/>
        </w:rPr>
        <w:t>La présentation d’un organigramme</w:t>
      </w:r>
    </w:p>
    <w:p w14:paraId="71D4A056" w14:textId="16BA3936" w:rsidR="006C4CFB" w:rsidRPr="00A42C75" w:rsidRDefault="006C4CFB" w:rsidP="00A24CF4">
      <w:pPr>
        <w:numPr>
          <w:ilvl w:val="0"/>
          <w:numId w:val="1"/>
        </w:numPr>
        <w:spacing w:after="300" w:line="268" w:lineRule="auto"/>
        <w:ind w:right="278" w:hanging="36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" w:hAnsi="Arial" w:cs="Arial"/>
          <w:color w:val="auto"/>
          <w:sz w:val="20"/>
          <w:szCs w:val="20"/>
        </w:rPr>
        <w:t xml:space="preserve">Présentation des outils de </w:t>
      </w:r>
      <w:proofErr w:type="spellStart"/>
      <w:r>
        <w:rPr>
          <w:rFonts w:ascii="Arial" w:eastAsia="Arial" w:hAnsi="Arial" w:cs="Arial"/>
          <w:color w:val="auto"/>
          <w:sz w:val="20"/>
          <w:szCs w:val="20"/>
        </w:rPr>
        <w:t>reporting</w:t>
      </w:r>
      <w:proofErr w:type="spellEnd"/>
      <w:r>
        <w:rPr>
          <w:rFonts w:ascii="Arial" w:eastAsia="Arial" w:hAnsi="Arial" w:cs="Arial"/>
          <w:color w:val="auto"/>
          <w:sz w:val="20"/>
          <w:szCs w:val="20"/>
        </w:rPr>
        <w:t xml:space="preserve"> évoqués dans le CCTP</w:t>
      </w:r>
    </w:p>
    <w:p w14:paraId="0131886A" w14:textId="73D48825" w:rsidR="00480AE3" w:rsidRDefault="00480AE3" w:rsidP="00A24CF4">
      <w:pPr>
        <w:numPr>
          <w:ilvl w:val="0"/>
          <w:numId w:val="1"/>
        </w:numPr>
        <w:spacing w:after="300" w:line="268" w:lineRule="auto"/>
        <w:ind w:right="278" w:hanging="36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eastAsia="Arial" w:hAnsi="Arial" w:cs="Arial"/>
          <w:color w:val="auto"/>
          <w:sz w:val="20"/>
          <w:szCs w:val="20"/>
        </w:rPr>
        <w:t>Les plans de formation HACCP</w:t>
      </w:r>
    </w:p>
    <w:p w14:paraId="62202AC5" w14:textId="58BE149E" w:rsidR="00970D28" w:rsidRDefault="008E107A" w:rsidP="008E107A">
      <w:pPr>
        <w:spacing w:after="30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 w:rsidRPr="006079F6">
        <w:rPr>
          <w:rFonts w:ascii="Arial" w:hAnsi="Arial" w:cs="Arial"/>
          <w:b/>
          <w:color w:val="auto"/>
          <w:sz w:val="20"/>
          <w:szCs w:val="20"/>
          <w:u w:val="single"/>
        </w:rPr>
        <w:t>VI.</w:t>
      </w:r>
      <w:r w:rsidR="00755EF2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  <w:r w:rsidRPr="006079F6">
        <w:rPr>
          <w:rFonts w:ascii="Arial" w:hAnsi="Arial" w:cs="Arial"/>
          <w:b/>
          <w:color w:val="auto"/>
          <w:sz w:val="20"/>
          <w:szCs w:val="20"/>
          <w:u w:val="single"/>
        </w:rPr>
        <w:t>C</w:t>
      </w:r>
      <w:r w:rsidR="00755EF2">
        <w:rPr>
          <w:rFonts w:ascii="Arial" w:hAnsi="Arial" w:cs="Arial"/>
          <w:b/>
          <w:color w:val="auto"/>
          <w:sz w:val="20"/>
          <w:szCs w:val="20"/>
          <w:u w:val="single"/>
        </w:rPr>
        <w:t>ritère développement durable</w:t>
      </w:r>
      <w:r w:rsidR="00416C68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</w:p>
    <w:p w14:paraId="5A608DE7" w14:textId="72BB2B81" w:rsidR="00755EF2" w:rsidRPr="00755EF2" w:rsidRDefault="00755EF2" w:rsidP="00755EF2">
      <w:p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55EF2">
        <w:rPr>
          <w:rFonts w:ascii="Arial" w:eastAsia="Arial" w:hAnsi="Arial" w:cs="Arial"/>
          <w:color w:val="auto"/>
          <w:sz w:val="20"/>
          <w:szCs w:val="20"/>
        </w:rPr>
        <w:t>Les candidats fourniront les éléments de preuve permettant de justifier que la fabrication des articles présentés dans leur offre est conforme au règlement européen « REACH » adopté le 18 décembre 2006 (n° 1907/2006) et relatif à l’enregistrement, l’évaluation et à l’autorisation des produits chimiques.</w:t>
      </w:r>
    </w:p>
    <w:p w14:paraId="70261544" w14:textId="1180DCD8" w:rsidR="00755EF2" w:rsidRPr="00755EF2" w:rsidRDefault="00755EF2" w:rsidP="00755EF2">
      <w:pPr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755EF2">
        <w:rPr>
          <w:rFonts w:ascii="Arial" w:eastAsia="Arial" w:hAnsi="Arial" w:cs="Arial"/>
          <w:color w:val="auto"/>
          <w:sz w:val="20"/>
          <w:szCs w:val="20"/>
        </w:rPr>
        <w:t>Par ailleurs, ils présentent leur réponse au critère Développement Durable en respectant le cadre ci-dessous, sous peine que la réponse apportée ne soit pas prise en compte dans l’analyse. Les éléments de politique générale de l’entreprise (RSE) ne constituent une réponse au critère Développement Durable.</w:t>
      </w:r>
    </w:p>
    <w:p w14:paraId="55CBE047" w14:textId="6196F55F" w:rsidR="004254E1" w:rsidRDefault="00970D28" w:rsidP="004254E1">
      <w:pPr>
        <w:spacing w:after="30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</w:rPr>
        <w:t>VI.1</w:t>
      </w:r>
      <w:r w:rsidR="008E107A" w:rsidRPr="006079F6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- Mesures mises en œuvre en matière de </w:t>
      </w:r>
      <w:r w:rsidR="00755EF2">
        <w:rPr>
          <w:rFonts w:ascii="Arial" w:hAnsi="Arial" w:cs="Arial"/>
          <w:b/>
          <w:color w:val="auto"/>
          <w:sz w:val="20"/>
          <w:szCs w:val="20"/>
          <w:u w:val="single"/>
        </w:rPr>
        <w:t>dotation, entretien et gestion de la fin de vie des tenues de travail</w:t>
      </w:r>
      <w:r w:rsidR="008E107A" w:rsidRPr="004A6AC3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  <w:r w:rsidR="0049553A">
        <w:rPr>
          <w:rFonts w:ascii="Arial" w:hAnsi="Arial" w:cs="Arial"/>
          <w:b/>
          <w:color w:val="auto"/>
          <w:sz w:val="20"/>
          <w:szCs w:val="20"/>
          <w:u w:val="single"/>
        </w:rPr>
        <w:t>10</w:t>
      </w:r>
      <w:r w:rsidR="008E107A" w:rsidRPr="004A6AC3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% de la pondération</w:t>
      </w:r>
      <w:r w:rsidR="0049553A">
        <w:rPr>
          <w:rFonts w:ascii="Arial" w:hAnsi="Arial" w:cs="Arial"/>
          <w:b/>
          <w:color w:val="auto"/>
          <w:sz w:val="20"/>
          <w:szCs w:val="20"/>
          <w:u w:val="single"/>
        </w:rPr>
        <w:t>.</w:t>
      </w:r>
    </w:p>
    <w:p w14:paraId="10ADB260" w14:textId="77777777" w:rsidR="004254E1" w:rsidRPr="004254E1" w:rsidRDefault="004254E1" w:rsidP="004254E1">
      <w:pPr>
        <w:spacing w:after="30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tbl>
      <w:tblPr>
        <w:tblW w:w="9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0"/>
        <w:gridCol w:w="3400"/>
      </w:tblGrid>
      <w:tr w:rsidR="004254E1" w:rsidRPr="004254E1" w14:paraId="73C1FE16" w14:textId="77777777" w:rsidTr="00F3537F">
        <w:trPr>
          <w:trHeight w:val="735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7F22A" w14:textId="77777777" w:rsidR="004254E1" w:rsidRPr="004254E1" w:rsidRDefault="004254E1" w:rsidP="00F353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Dotation en tenue par l’entreprise</w:t>
            </w:r>
          </w:p>
        </w:tc>
      </w:tr>
      <w:tr w:rsidR="004254E1" w:rsidRPr="004254E1" w14:paraId="768EF765" w14:textId="77777777" w:rsidTr="00F3537F">
        <w:trPr>
          <w:trHeight w:val="735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743D811C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Qualité des tenues</w:t>
            </w:r>
          </w:p>
        </w:tc>
      </w:tr>
      <w:tr w:rsidR="004254E1" w:rsidRPr="004254E1" w14:paraId="66009159" w14:textId="77777777" w:rsidTr="00F3537F">
        <w:trPr>
          <w:trHeight w:val="11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D101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Matières et caractéristiques liées au confort des tenues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00230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6E407178" w14:textId="77777777" w:rsidTr="00F3537F">
        <w:trPr>
          <w:trHeight w:val="150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0017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Tout ou partie des tenues disposent-elles d’un Ecolabel (Ecolabel Européen, GOTS, </w:t>
            </w:r>
            <w:proofErr w:type="spellStart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>BioRe</w:t>
            </w:r>
            <w:proofErr w:type="spellEnd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>Oeko</w:t>
            </w:r>
            <w:proofErr w:type="spellEnd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-Tex Made in Green, Ecocert Textile, </w:t>
            </w:r>
            <w:proofErr w:type="spellStart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>Bluesign</w:t>
            </w:r>
            <w:proofErr w:type="spellEnd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>Fairtarde</w:t>
            </w:r>
            <w:proofErr w:type="spellEnd"/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/Max Havelaar Textile Production ou équivalent). </w:t>
            </w:r>
            <w:r w:rsidRPr="004254E1">
              <w:rPr>
                <w:rFonts w:ascii="Arial" w:eastAsia="Times New Roman" w:hAnsi="Arial" w:cs="Arial"/>
                <w:sz w:val="20"/>
                <w:szCs w:val="20"/>
              </w:rPr>
              <w:br/>
              <w:t>Précisez les tenues concernées et l’Ecolabel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3665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24EC90E2" w14:textId="77777777" w:rsidTr="00F3537F">
        <w:trPr>
          <w:trHeight w:val="124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EBF3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 xml:space="preserve">Le personnel dispose-t-il de tenues différentes pour l’hiver </w:t>
            </w:r>
            <w:r w:rsidRPr="004254E1">
              <w:rPr>
                <w:rFonts w:ascii="Arial" w:eastAsia="Times New Roman" w:hAnsi="Arial" w:cs="Arial"/>
                <w:sz w:val="20"/>
                <w:szCs w:val="20"/>
              </w:rPr>
              <w:br/>
              <w:t>et l’été</w:t>
            </w:r>
            <w:r w:rsidRPr="004254E1">
              <w:rPr>
                <w:rFonts w:ascii="Arial" w:eastAsia="Times New Roman" w:hAnsi="Arial" w:cs="Arial"/>
                <w:sz w:val="20"/>
                <w:szCs w:val="20"/>
              </w:rPr>
              <w:br/>
              <w:t>Précisez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19DB8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7CCE0C53" w14:textId="77777777" w:rsidTr="00F3537F">
        <w:trPr>
          <w:trHeight w:val="690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227EFD74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Entretien des tenues</w:t>
            </w:r>
          </w:p>
        </w:tc>
      </w:tr>
      <w:tr w:rsidR="004254E1" w:rsidRPr="004254E1" w14:paraId="54E8D9A9" w14:textId="77777777" w:rsidTr="00F3537F">
        <w:trPr>
          <w:trHeight w:val="120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BCD68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Si l’entretien est effectué par l’entreprise, précisez les moyens mis en œuvre pour limiter les consommations d’eau et d’électricité ainsi que le type de produits d’entretien (écolabellisés…)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CEFF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20D6D95D" w14:textId="77777777" w:rsidTr="00F3537F">
        <w:trPr>
          <w:trHeight w:val="1005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03F31E1C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Gestion de la fin de vie des tenues</w:t>
            </w:r>
          </w:p>
        </w:tc>
      </w:tr>
      <w:tr w:rsidR="004254E1" w:rsidRPr="004254E1" w14:paraId="46D83AF3" w14:textId="77777777" w:rsidTr="00F3537F">
        <w:trPr>
          <w:trHeight w:val="120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794F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Mesures mises en œuvre par le candidat allant au-delà des obligations réglementaires en matière de tri des déchets, réemploi et de recyclage des tenues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B234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775727CB" w14:textId="77777777" w:rsidTr="00F3537F">
        <w:trPr>
          <w:trHeight w:val="132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4FBF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Le candidat précise s’il fait appel à un éco-organisme (détaillez)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3990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57F7CFEF" w14:textId="77777777" w:rsidTr="00F3537F">
        <w:trPr>
          <w:trHeight w:val="300"/>
        </w:trPr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E98D2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996B8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462EB0A1" w14:textId="77777777" w:rsidTr="00F3537F">
        <w:trPr>
          <w:trHeight w:val="300"/>
        </w:trPr>
        <w:tc>
          <w:tcPr>
            <w:tcW w:w="5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F0DB6A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1E5850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254E1" w:rsidRPr="004254E1" w14:paraId="598F6F6A" w14:textId="77777777" w:rsidTr="00F3537F">
        <w:trPr>
          <w:trHeight w:val="1035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83AF9D7" w14:textId="77777777" w:rsidR="004254E1" w:rsidRPr="004254E1" w:rsidRDefault="004254E1" w:rsidP="00F353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Tenues à la charge du salarié</w:t>
            </w:r>
          </w:p>
        </w:tc>
      </w:tr>
      <w:tr w:rsidR="004254E1" w:rsidRPr="004254E1" w14:paraId="3D438EBC" w14:textId="77777777" w:rsidTr="00F3537F">
        <w:trPr>
          <w:trHeight w:val="1230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22C31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Type de dotation pour l'acquisition, périodicité et montant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64937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254E1" w:rsidRPr="004254E1" w14:paraId="080E7596" w14:textId="77777777" w:rsidTr="00F3537F">
        <w:trPr>
          <w:trHeight w:val="1155"/>
        </w:trPr>
        <w:tc>
          <w:tcPr>
            <w:tcW w:w="5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8E46" w14:textId="77777777" w:rsidR="004254E1" w:rsidRPr="004254E1" w:rsidRDefault="004254E1" w:rsidP="00F3537F">
            <w:pPr>
              <w:tabs>
                <w:tab w:val="left" w:pos="337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Dotation allouée pour l'entretien des tenues : type, périodicité, montant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F44F" w14:textId="77777777" w:rsidR="004254E1" w:rsidRPr="004254E1" w:rsidRDefault="004254E1" w:rsidP="00F353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54E1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6C26A379" w14:textId="77777777" w:rsidR="004254E1" w:rsidRDefault="004254E1" w:rsidP="008E107A">
      <w:pPr>
        <w:spacing w:after="300"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45039FDB" w14:textId="6DDA561E" w:rsidR="008E107A" w:rsidRPr="006079F6" w:rsidRDefault="008E107A" w:rsidP="008E107A">
      <w:pPr>
        <w:spacing w:after="30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6079F6">
        <w:rPr>
          <w:rFonts w:ascii="Arial" w:hAnsi="Arial" w:cs="Arial"/>
          <w:bCs/>
          <w:color w:val="auto"/>
          <w:sz w:val="20"/>
          <w:szCs w:val="20"/>
        </w:rPr>
        <w:t>Il justifie sa réponse par tous moyens de preuve.</w:t>
      </w:r>
    </w:p>
    <w:p w14:paraId="37188075" w14:textId="333ECE30" w:rsidR="008E107A" w:rsidRPr="006079F6" w:rsidRDefault="00970D28" w:rsidP="008E107A">
      <w:pPr>
        <w:spacing w:after="300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</w:rPr>
        <w:t xml:space="preserve">VI.2 - </w:t>
      </w:r>
      <w:r w:rsidR="008E107A" w:rsidRPr="006079F6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Mesures mises en œuvre </w:t>
      </w:r>
      <w:r w:rsidR="004254E1">
        <w:rPr>
          <w:rFonts w:ascii="Arial" w:hAnsi="Arial" w:cs="Arial"/>
          <w:b/>
          <w:color w:val="auto"/>
          <w:sz w:val="20"/>
          <w:szCs w:val="20"/>
          <w:u w:val="single"/>
        </w:rPr>
        <w:t>en matière de formation du personnel</w:t>
      </w:r>
      <w:r w:rsidR="008E107A" w:rsidRPr="004A6AC3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  <w:r w:rsidR="008E107A">
        <w:rPr>
          <w:rFonts w:ascii="Arial" w:hAnsi="Arial" w:cs="Arial"/>
          <w:b/>
          <w:color w:val="auto"/>
          <w:sz w:val="20"/>
          <w:szCs w:val="20"/>
          <w:u w:val="single"/>
        </w:rPr>
        <w:t>5</w:t>
      </w:r>
      <w:r w:rsidR="008E107A" w:rsidRPr="004A6AC3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% de la pondération</w:t>
      </w:r>
    </w:p>
    <w:p w14:paraId="5B7B44BF" w14:textId="77777777" w:rsidR="004254E1" w:rsidRPr="004254E1" w:rsidRDefault="004254E1" w:rsidP="004254E1">
      <w:pPr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4254E1">
        <w:rPr>
          <w:rFonts w:ascii="Arial" w:hAnsi="Arial" w:cs="Arial"/>
          <w:bCs/>
          <w:color w:val="auto"/>
          <w:sz w:val="20"/>
          <w:szCs w:val="20"/>
        </w:rPr>
        <w:t>Le candidat détaillera les actions de prévention et formation / sensibilisation (fréquence et recyclage éventuel) mises en place au profit du personnel affecté à l’exécution du marché et utiles pour les prestations objet du marché, allant au-delà des exigences règlementaires, notamment en matière d’hygiène et Sécurité au travail et du respect de la confidentialité…</w:t>
      </w:r>
    </w:p>
    <w:p w14:paraId="23093E3D" w14:textId="77777777" w:rsidR="004254E1" w:rsidRPr="004254E1" w:rsidRDefault="004254E1" w:rsidP="004254E1">
      <w:pPr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4254E1">
        <w:rPr>
          <w:rFonts w:ascii="Arial" w:hAnsi="Arial" w:cs="Arial"/>
          <w:bCs/>
          <w:color w:val="auto"/>
          <w:sz w:val="20"/>
          <w:szCs w:val="20"/>
        </w:rPr>
        <w:t>Il fournit tous les justificatifs permettant d’attester sa réponse.</w:t>
      </w:r>
    </w:p>
    <w:p w14:paraId="16C4C147" w14:textId="77777777" w:rsidR="000354B2" w:rsidRPr="000354B2" w:rsidRDefault="000354B2" w:rsidP="000354B2">
      <w:pPr>
        <w:spacing w:after="300"/>
        <w:jc w:val="both"/>
        <w:rPr>
          <w:rFonts w:ascii="Arial" w:hAnsi="Arial" w:cs="Arial"/>
          <w:color w:val="auto"/>
          <w:sz w:val="20"/>
          <w:szCs w:val="20"/>
        </w:rPr>
      </w:pPr>
    </w:p>
    <w:sectPr w:rsidR="000354B2" w:rsidRPr="000354B2" w:rsidSect="00BD238C">
      <w:footerReference w:type="default" r:id="rId8"/>
      <w:headerReference w:type="first" r:id="rId9"/>
      <w:footnotePr>
        <w:numRestart w:val="eachPage"/>
      </w:footnotePr>
      <w:pgSz w:w="11906" w:h="16838"/>
      <w:pgMar w:top="720" w:right="1351" w:bottom="1422" w:left="1419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E210D" w14:textId="77777777" w:rsidR="00477DC5" w:rsidRDefault="00477DC5">
      <w:pPr>
        <w:spacing w:after="0" w:line="240" w:lineRule="auto"/>
      </w:pPr>
      <w:r>
        <w:separator/>
      </w:r>
    </w:p>
  </w:endnote>
  <w:endnote w:type="continuationSeparator" w:id="0">
    <w:p w14:paraId="2730B683" w14:textId="77777777" w:rsidR="00477DC5" w:rsidRDefault="00477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Tosh">
    <w:altName w:val="Times New Roman"/>
    <w:charset w:val="00"/>
    <w:family w:val="auto"/>
    <w:pitch w:val="variable"/>
    <w:sig w:usb0="00000001" w:usb1="00000021" w:usb2="00000000" w:usb3="00000000" w:csb0="00000193" w:csb1="00000000"/>
  </w:font>
  <w:font w:name="Marianne Medium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3030369"/>
      <w:docPartObj>
        <w:docPartGallery w:val="Page Numbers (Bottom of Page)"/>
        <w:docPartUnique/>
      </w:docPartObj>
    </w:sdtPr>
    <w:sdtEndPr/>
    <w:sdtContent>
      <w:p w14:paraId="5E3675D2" w14:textId="0E3174EB" w:rsidR="00FC7AA4" w:rsidRDefault="00101AFE" w:rsidP="00FC7AA4">
        <w:pPr>
          <w:pStyle w:val="Pieddepage"/>
        </w:pPr>
        <w:r>
          <w:rPr>
            <w:color w:val="auto"/>
          </w:rPr>
          <w:t>BCAB</w:t>
        </w:r>
        <w:r w:rsidR="007D2B41">
          <w:rPr>
            <w:color w:val="auto"/>
          </w:rPr>
          <w:t>-202</w:t>
        </w:r>
        <w:r w:rsidR="00616924">
          <w:rPr>
            <w:color w:val="auto"/>
          </w:rPr>
          <w:t>5</w:t>
        </w:r>
        <w:r w:rsidR="007D2B41">
          <w:rPr>
            <w:color w:val="auto"/>
          </w:rPr>
          <w:t>-0</w:t>
        </w:r>
        <w:r>
          <w:rPr>
            <w:color w:val="auto"/>
          </w:rPr>
          <w:t>81</w:t>
        </w:r>
        <w:r w:rsidR="00FC7AA4" w:rsidRPr="00343116">
          <w:rPr>
            <w:color w:val="auto"/>
          </w:rPr>
          <w:t>- Cadre de réponse</w:t>
        </w:r>
        <w:r w:rsidR="00BD50B1">
          <w:rPr>
            <w:color w:val="auto"/>
          </w:rPr>
          <w:t xml:space="preserve"> technique</w:t>
        </w:r>
        <w:r w:rsidR="003D7EB5">
          <w:rPr>
            <w:color w:val="auto"/>
          </w:rPr>
          <w:t xml:space="preserve"> – Lot n°</w:t>
        </w:r>
        <w:r w:rsidR="008C5D4F">
          <w:rPr>
            <w:color w:val="auto"/>
          </w:rPr>
          <w:t>1</w:t>
        </w:r>
        <w:r w:rsidR="003D7EB5">
          <w:tab/>
        </w:r>
        <w:r w:rsidR="00FC7AA4" w:rsidRPr="00FC7AA4">
          <w:t xml:space="preserve"> </w:t>
        </w:r>
        <w:r w:rsidR="00FC7AA4">
          <w:fldChar w:fldCharType="begin"/>
        </w:r>
        <w:r w:rsidR="00FC7AA4">
          <w:instrText>PAGE   \* MERGEFORMAT</w:instrText>
        </w:r>
        <w:r w:rsidR="00FC7AA4">
          <w:fldChar w:fldCharType="separate"/>
        </w:r>
        <w:r w:rsidR="00EB7415">
          <w:rPr>
            <w:noProof/>
          </w:rPr>
          <w:t>3</w:t>
        </w:r>
        <w:r w:rsidR="00FC7AA4">
          <w:fldChar w:fldCharType="end"/>
        </w:r>
      </w:p>
    </w:sdtContent>
  </w:sdt>
  <w:p w14:paraId="519464B0" w14:textId="68E96E39" w:rsidR="00CF0C23" w:rsidRDefault="00CF0C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3A774" w14:textId="77777777" w:rsidR="00477DC5" w:rsidRDefault="00477DC5">
      <w:pPr>
        <w:spacing w:after="0"/>
      </w:pPr>
      <w:r>
        <w:separator/>
      </w:r>
    </w:p>
  </w:footnote>
  <w:footnote w:type="continuationSeparator" w:id="0">
    <w:p w14:paraId="4E0E7621" w14:textId="77777777" w:rsidR="00477DC5" w:rsidRDefault="00477DC5">
      <w:pPr>
        <w:spacing w:after="0"/>
      </w:pPr>
      <w:r>
        <w:continuationSeparator/>
      </w:r>
    </w:p>
  </w:footnote>
  <w:footnote w:id="1">
    <w:p w14:paraId="75CAFB90" w14:textId="2ADA529A" w:rsidR="00643FD5" w:rsidRDefault="00CD7E75">
      <w:pPr>
        <w:pStyle w:val="footnotedescription"/>
      </w:pPr>
      <w:r>
        <w:rPr>
          <w:rStyle w:val="footnotemark"/>
        </w:rPr>
        <w:footnoteRef/>
      </w:r>
      <w:r>
        <w:t xml:space="preserve"> A dupliquer si candidature en groupement. </w:t>
      </w:r>
    </w:p>
    <w:p w14:paraId="149F9552" w14:textId="77777777" w:rsidR="009867FF" w:rsidRPr="009867FF" w:rsidRDefault="009867FF" w:rsidP="009867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F0AF" w14:textId="636B0ACB" w:rsidR="00BD238C" w:rsidRPr="00BD238C" w:rsidRDefault="008E107A" w:rsidP="00BD238C">
    <w:pPr>
      <w:suppressLineNumbers/>
      <w:tabs>
        <w:tab w:val="center" w:pos="4818"/>
        <w:tab w:val="right" w:pos="9637"/>
      </w:tabs>
      <w:suppressAutoHyphens/>
      <w:autoSpaceDN w:val="0"/>
      <w:spacing w:before="57" w:after="0" w:line="240" w:lineRule="auto"/>
      <w:textAlignment w:val="center"/>
      <w:rPr>
        <w:rFonts w:ascii="Arial" w:eastAsia="Andale Sans UI" w:hAnsi="Arial" w:cs="Tahoma"/>
        <w:color w:val="00000A"/>
        <w:kern w:val="3"/>
        <w:sz w:val="20"/>
        <w:szCs w:val="24"/>
        <w:lang w:eastAsia="ja-JP" w:bidi="fa-IR"/>
      </w:rPr>
    </w:pPr>
    <w:r>
      <w:rPr>
        <w:rFonts w:ascii="Arial" w:eastAsia="Andale Sans UI" w:hAnsi="Arial" w:cs="Tahoma"/>
        <w:noProof/>
        <w:color w:val="00000A"/>
        <w:kern w:val="3"/>
        <w:sz w:val="20"/>
        <w:szCs w:val="24"/>
        <w:lang w:eastAsia="ja-JP" w:bidi="fa-IR"/>
      </w:rPr>
      <w:drawing>
        <wp:anchor distT="0" distB="0" distL="114300" distR="114300" simplePos="0" relativeHeight="251658240" behindDoc="0" locked="0" layoutInCell="1" allowOverlap="1" wp14:anchorId="6052D6DD" wp14:editId="3466B64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724660" cy="923925"/>
          <wp:effectExtent l="0" t="0" r="8890" b="952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E914BB" w14:textId="77777777" w:rsidR="00BD238C" w:rsidRDefault="00BD23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11748F"/>
    <w:multiLevelType w:val="hybridMultilevel"/>
    <w:tmpl w:val="47306E9C"/>
    <w:lvl w:ilvl="0" w:tplc="0ED420C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50601"/>
    <w:multiLevelType w:val="hybridMultilevel"/>
    <w:tmpl w:val="6CEC2AF0"/>
    <w:lvl w:ilvl="0" w:tplc="F05698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146F9"/>
    <w:multiLevelType w:val="hybridMultilevel"/>
    <w:tmpl w:val="26969948"/>
    <w:lvl w:ilvl="0" w:tplc="E11A57A2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E2570">
      <w:start w:val="1"/>
      <w:numFmt w:val="bullet"/>
      <w:lvlText w:val="o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08D374">
      <w:start w:val="1"/>
      <w:numFmt w:val="bullet"/>
      <w:lvlText w:val="▪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96B0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03ED420">
      <w:start w:val="1"/>
      <w:numFmt w:val="bullet"/>
      <w:lvlText w:val="o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FC2C2C">
      <w:start w:val="1"/>
      <w:numFmt w:val="bullet"/>
      <w:lvlText w:val="▪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6EAA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EE88406">
      <w:start w:val="1"/>
      <w:numFmt w:val="bullet"/>
      <w:lvlText w:val="o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D8D0B6">
      <w:start w:val="1"/>
      <w:numFmt w:val="bullet"/>
      <w:lvlText w:val="▪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4252F77"/>
    <w:multiLevelType w:val="hybridMultilevel"/>
    <w:tmpl w:val="F85432F2"/>
    <w:lvl w:ilvl="0" w:tplc="6DB418D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C1DE4"/>
    <w:multiLevelType w:val="hybridMultilevel"/>
    <w:tmpl w:val="AA4C90EC"/>
    <w:lvl w:ilvl="0" w:tplc="ACCED4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117AC2"/>
    <w:multiLevelType w:val="hybridMultilevel"/>
    <w:tmpl w:val="0B4CB644"/>
    <w:lvl w:ilvl="0" w:tplc="4108288C">
      <w:start w:val="4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C00BEA"/>
    <w:multiLevelType w:val="hybridMultilevel"/>
    <w:tmpl w:val="ECF89BE4"/>
    <w:lvl w:ilvl="0" w:tplc="0C6870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FD5"/>
    <w:rsid w:val="00014911"/>
    <w:rsid w:val="00015987"/>
    <w:rsid w:val="000354B2"/>
    <w:rsid w:val="00040E16"/>
    <w:rsid w:val="00040F4F"/>
    <w:rsid w:val="00041F72"/>
    <w:rsid w:val="00051D87"/>
    <w:rsid w:val="000749EC"/>
    <w:rsid w:val="00074E35"/>
    <w:rsid w:val="00075FBC"/>
    <w:rsid w:val="000A2D43"/>
    <w:rsid w:val="000A7C47"/>
    <w:rsid w:val="000B6BF2"/>
    <w:rsid w:val="000C32D1"/>
    <w:rsid w:val="000D5E05"/>
    <w:rsid w:val="000D6615"/>
    <w:rsid w:val="00101AFE"/>
    <w:rsid w:val="00110B72"/>
    <w:rsid w:val="001270D5"/>
    <w:rsid w:val="00132062"/>
    <w:rsid w:val="00174906"/>
    <w:rsid w:val="00182C03"/>
    <w:rsid w:val="001865DF"/>
    <w:rsid w:val="0018692C"/>
    <w:rsid w:val="0018695B"/>
    <w:rsid w:val="0019614A"/>
    <w:rsid w:val="00197616"/>
    <w:rsid w:val="001A08BC"/>
    <w:rsid w:val="001C259A"/>
    <w:rsid w:val="001C265B"/>
    <w:rsid w:val="001D14EB"/>
    <w:rsid w:val="001D5D55"/>
    <w:rsid w:val="001E0C1C"/>
    <w:rsid w:val="001E2056"/>
    <w:rsid w:val="001E4474"/>
    <w:rsid w:val="001F553C"/>
    <w:rsid w:val="00202EFA"/>
    <w:rsid w:val="00210B89"/>
    <w:rsid w:val="002129E2"/>
    <w:rsid w:val="00213C9E"/>
    <w:rsid w:val="00214F38"/>
    <w:rsid w:val="002406B4"/>
    <w:rsid w:val="00242BC8"/>
    <w:rsid w:val="0024472C"/>
    <w:rsid w:val="00247ACA"/>
    <w:rsid w:val="00260F1D"/>
    <w:rsid w:val="0026650F"/>
    <w:rsid w:val="00283625"/>
    <w:rsid w:val="00297521"/>
    <w:rsid w:val="002A1571"/>
    <w:rsid w:val="002A7213"/>
    <w:rsid w:val="002D5030"/>
    <w:rsid w:val="002D64B5"/>
    <w:rsid w:val="00300D6A"/>
    <w:rsid w:val="00300E91"/>
    <w:rsid w:val="00301E75"/>
    <w:rsid w:val="0030262C"/>
    <w:rsid w:val="00305735"/>
    <w:rsid w:val="003120BE"/>
    <w:rsid w:val="003142A5"/>
    <w:rsid w:val="00322E1C"/>
    <w:rsid w:val="00343116"/>
    <w:rsid w:val="00345D53"/>
    <w:rsid w:val="003539A6"/>
    <w:rsid w:val="00361F93"/>
    <w:rsid w:val="003811AA"/>
    <w:rsid w:val="003952C5"/>
    <w:rsid w:val="003A7FEB"/>
    <w:rsid w:val="003B5995"/>
    <w:rsid w:val="003B7848"/>
    <w:rsid w:val="003C1D07"/>
    <w:rsid w:val="003D2FC2"/>
    <w:rsid w:val="003D5589"/>
    <w:rsid w:val="003D7EB5"/>
    <w:rsid w:val="003D7ED0"/>
    <w:rsid w:val="003E0A36"/>
    <w:rsid w:val="00406AD0"/>
    <w:rsid w:val="00412FC8"/>
    <w:rsid w:val="00416C68"/>
    <w:rsid w:val="004254E1"/>
    <w:rsid w:val="0043518D"/>
    <w:rsid w:val="004434E5"/>
    <w:rsid w:val="004443DE"/>
    <w:rsid w:val="00453990"/>
    <w:rsid w:val="00454C99"/>
    <w:rsid w:val="004636AA"/>
    <w:rsid w:val="00463720"/>
    <w:rsid w:val="00466B05"/>
    <w:rsid w:val="00466D37"/>
    <w:rsid w:val="00471846"/>
    <w:rsid w:val="00472FA9"/>
    <w:rsid w:val="00477DC5"/>
    <w:rsid w:val="00480AE3"/>
    <w:rsid w:val="00481EA7"/>
    <w:rsid w:val="004914C1"/>
    <w:rsid w:val="0049553A"/>
    <w:rsid w:val="004A16FB"/>
    <w:rsid w:val="004A174C"/>
    <w:rsid w:val="004A2B78"/>
    <w:rsid w:val="004A725A"/>
    <w:rsid w:val="004B0527"/>
    <w:rsid w:val="004B3932"/>
    <w:rsid w:val="004D2EEE"/>
    <w:rsid w:val="005127ED"/>
    <w:rsid w:val="00513953"/>
    <w:rsid w:val="00515739"/>
    <w:rsid w:val="00523947"/>
    <w:rsid w:val="00524BB0"/>
    <w:rsid w:val="00527130"/>
    <w:rsid w:val="00536CD7"/>
    <w:rsid w:val="00543AD6"/>
    <w:rsid w:val="00547B2C"/>
    <w:rsid w:val="00576A53"/>
    <w:rsid w:val="00576ABA"/>
    <w:rsid w:val="00581295"/>
    <w:rsid w:val="00582924"/>
    <w:rsid w:val="0058348A"/>
    <w:rsid w:val="00592749"/>
    <w:rsid w:val="00593827"/>
    <w:rsid w:val="005A6A86"/>
    <w:rsid w:val="005B722E"/>
    <w:rsid w:val="005C4058"/>
    <w:rsid w:val="005F4C91"/>
    <w:rsid w:val="0060023E"/>
    <w:rsid w:val="00607BA8"/>
    <w:rsid w:val="00610DDF"/>
    <w:rsid w:val="00614FA9"/>
    <w:rsid w:val="0061644B"/>
    <w:rsid w:val="00616924"/>
    <w:rsid w:val="00617308"/>
    <w:rsid w:val="00621708"/>
    <w:rsid w:val="00631951"/>
    <w:rsid w:val="00637252"/>
    <w:rsid w:val="00643FD5"/>
    <w:rsid w:val="00645752"/>
    <w:rsid w:val="0065078B"/>
    <w:rsid w:val="00651F51"/>
    <w:rsid w:val="0067758F"/>
    <w:rsid w:val="00680501"/>
    <w:rsid w:val="00690B55"/>
    <w:rsid w:val="006C40A1"/>
    <w:rsid w:val="006C4CFB"/>
    <w:rsid w:val="006E52A1"/>
    <w:rsid w:val="006F01E4"/>
    <w:rsid w:val="006F2A59"/>
    <w:rsid w:val="007048B8"/>
    <w:rsid w:val="00714AB6"/>
    <w:rsid w:val="00737D06"/>
    <w:rsid w:val="00740CE0"/>
    <w:rsid w:val="00747F60"/>
    <w:rsid w:val="00747FF4"/>
    <w:rsid w:val="00755EF2"/>
    <w:rsid w:val="00762E85"/>
    <w:rsid w:val="007B65A8"/>
    <w:rsid w:val="007C608C"/>
    <w:rsid w:val="007D1843"/>
    <w:rsid w:val="007D2B41"/>
    <w:rsid w:val="008001F0"/>
    <w:rsid w:val="00807B47"/>
    <w:rsid w:val="008231ED"/>
    <w:rsid w:val="00836841"/>
    <w:rsid w:val="008539C0"/>
    <w:rsid w:val="0085591A"/>
    <w:rsid w:val="00855B4C"/>
    <w:rsid w:val="00865370"/>
    <w:rsid w:val="00874D88"/>
    <w:rsid w:val="008774BC"/>
    <w:rsid w:val="00890065"/>
    <w:rsid w:val="008901D2"/>
    <w:rsid w:val="008A350E"/>
    <w:rsid w:val="008A7335"/>
    <w:rsid w:val="008B6981"/>
    <w:rsid w:val="008C0C1A"/>
    <w:rsid w:val="008C5D4F"/>
    <w:rsid w:val="008C728F"/>
    <w:rsid w:val="008D280B"/>
    <w:rsid w:val="008E107A"/>
    <w:rsid w:val="009111C6"/>
    <w:rsid w:val="00912DF7"/>
    <w:rsid w:val="00916F6B"/>
    <w:rsid w:val="00922C70"/>
    <w:rsid w:val="00944329"/>
    <w:rsid w:val="009459C3"/>
    <w:rsid w:val="0095030D"/>
    <w:rsid w:val="0095067E"/>
    <w:rsid w:val="0096520B"/>
    <w:rsid w:val="00970D28"/>
    <w:rsid w:val="009867FF"/>
    <w:rsid w:val="009D59C1"/>
    <w:rsid w:val="009F7918"/>
    <w:rsid w:val="00A11B37"/>
    <w:rsid w:val="00A131C3"/>
    <w:rsid w:val="00A24CF4"/>
    <w:rsid w:val="00A409E9"/>
    <w:rsid w:val="00A424E1"/>
    <w:rsid w:val="00A42C75"/>
    <w:rsid w:val="00A65B35"/>
    <w:rsid w:val="00A72B7F"/>
    <w:rsid w:val="00A73F04"/>
    <w:rsid w:val="00A75C2C"/>
    <w:rsid w:val="00A96715"/>
    <w:rsid w:val="00AA48FE"/>
    <w:rsid w:val="00AB25D8"/>
    <w:rsid w:val="00AC40D2"/>
    <w:rsid w:val="00AC70CB"/>
    <w:rsid w:val="00AD1B47"/>
    <w:rsid w:val="00B31CF1"/>
    <w:rsid w:val="00B41C7D"/>
    <w:rsid w:val="00B477EB"/>
    <w:rsid w:val="00B51509"/>
    <w:rsid w:val="00B52830"/>
    <w:rsid w:val="00B53A9A"/>
    <w:rsid w:val="00B60D9C"/>
    <w:rsid w:val="00B74032"/>
    <w:rsid w:val="00B934B8"/>
    <w:rsid w:val="00B96FC3"/>
    <w:rsid w:val="00BA2903"/>
    <w:rsid w:val="00BB09EE"/>
    <w:rsid w:val="00BC1BDE"/>
    <w:rsid w:val="00BC6AC9"/>
    <w:rsid w:val="00BD238C"/>
    <w:rsid w:val="00BD50B1"/>
    <w:rsid w:val="00BE626E"/>
    <w:rsid w:val="00BF2CF7"/>
    <w:rsid w:val="00C123CA"/>
    <w:rsid w:val="00C148A5"/>
    <w:rsid w:val="00C15E3F"/>
    <w:rsid w:val="00C335BC"/>
    <w:rsid w:val="00C42CD0"/>
    <w:rsid w:val="00C5384C"/>
    <w:rsid w:val="00C70050"/>
    <w:rsid w:val="00C90A5A"/>
    <w:rsid w:val="00C936C7"/>
    <w:rsid w:val="00CB7D10"/>
    <w:rsid w:val="00CC02DF"/>
    <w:rsid w:val="00CC060A"/>
    <w:rsid w:val="00CD7E75"/>
    <w:rsid w:val="00CF0C23"/>
    <w:rsid w:val="00D10F5A"/>
    <w:rsid w:val="00D118FB"/>
    <w:rsid w:val="00D249BE"/>
    <w:rsid w:val="00D31254"/>
    <w:rsid w:val="00D66C44"/>
    <w:rsid w:val="00D712CE"/>
    <w:rsid w:val="00D844BA"/>
    <w:rsid w:val="00D95C74"/>
    <w:rsid w:val="00DC5BA7"/>
    <w:rsid w:val="00DE1DF5"/>
    <w:rsid w:val="00DE21ED"/>
    <w:rsid w:val="00E00903"/>
    <w:rsid w:val="00E06BFE"/>
    <w:rsid w:val="00E20F84"/>
    <w:rsid w:val="00E44C1A"/>
    <w:rsid w:val="00E477CC"/>
    <w:rsid w:val="00E51167"/>
    <w:rsid w:val="00E5495B"/>
    <w:rsid w:val="00E57592"/>
    <w:rsid w:val="00E76B5C"/>
    <w:rsid w:val="00EA175A"/>
    <w:rsid w:val="00EB0A9D"/>
    <w:rsid w:val="00EB7415"/>
    <w:rsid w:val="00ED63C6"/>
    <w:rsid w:val="00EF73B5"/>
    <w:rsid w:val="00F06FDF"/>
    <w:rsid w:val="00F1089F"/>
    <w:rsid w:val="00F1293F"/>
    <w:rsid w:val="00F162D3"/>
    <w:rsid w:val="00F24D5B"/>
    <w:rsid w:val="00F3199D"/>
    <w:rsid w:val="00F42042"/>
    <w:rsid w:val="00F53715"/>
    <w:rsid w:val="00F624FB"/>
    <w:rsid w:val="00F67E22"/>
    <w:rsid w:val="00F80A7F"/>
    <w:rsid w:val="00F94385"/>
    <w:rsid w:val="00FB0497"/>
    <w:rsid w:val="00FB6750"/>
    <w:rsid w:val="00FC3E21"/>
    <w:rsid w:val="00FC5899"/>
    <w:rsid w:val="00FC7AA4"/>
    <w:rsid w:val="00FD2C54"/>
    <w:rsid w:val="00FF23C1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F3EB6A6"/>
  <w15:docId w15:val="{E34EAA8C-5963-44E2-A051-54494AEA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0"/>
      <w:ind w:right="1892"/>
      <w:jc w:val="right"/>
      <w:outlineLvl w:val="0"/>
    </w:pPr>
    <w:rPr>
      <w:rFonts w:ascii="Arial" w:eastAsia="Arial" w:hAnsi="Arial" w:cs="Arial"/>
      <w:b/>
      <w:color w:val="000000"/>
      <w:sz w:val="52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3" w:line="270" w:lineRule="auto"/>
      <w:ind w:left="236" w:hanging="10"/>
      <w:outlineLvl w:val="1"/>
    </w:pPr>
    <w:rPr>
      <w:rFonts w:ascii="Arial" w:eastAsia="Arial" w:hAnsi="Arial" w:cs="Arial"/>
      <w:b/>
      <w:color w:val="000000"/>
      <w:sz w:val="24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b/>
      <w:color w:val="000000"/>
      <w:sz w:val="24"/>
      <w:u w:val="single" w:color="000000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000000"/>
      <w:sz w:val="52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F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0C23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CF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0C23"/>
    <w:rPr>
      <w:rFonts w:ascii="Calibri" w:eastAsia="Calibri" w:hAnsi="Calibri" w:cs="Calibri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5384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384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384C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384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384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538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384C"/>
    <w:rPr>
      <w:rFonts w:ascii="Segoe UI" w:eastAsia="Calibri" w:hAnsi="Segoe UI" w:cs="Segoe UI"/>
      <w:color w:val="000000"/>
      <w:sz w:val="18"/>
      <w:szCs w:val="18"/>
    </w:rPr>
  </w:style>
  <w:style w:type="paragraph" w:customStyle="1" w:styleId="TableContents">
    <w:name w:val="Table Contents"/>
    <w:basedOn w:val="Normal"/>
    <w:rsid w:val="00BD238C"/>
    <w:pPr>
      <w:widowControl w:val="0"/>
      <w:suppressLineNumbers/>
      <w:suppressAutoHyphens/>
      <w:overflowPunct w:val="0"/>
      <w:autoSpaceDN w:val="0"/>
      <w:spacing w:after="0" w:line="240" w:lineRule="auto"/>
      <w:jc w:val="center"/>
      <w:textAlignment w:val="baseline"/>
    </w:pPr>
    <w:rPr>
      <w:rFonts w:ascii="Liberation Sans" w:eastAsia="Liberation Sans" w:hAnsi="Liberation Sans" w:cs="Liberation Sans"/>
      <w:b/>
      <w:bCs/>
      <w:color w:val="00000A"/>
      <w:kern w:val="3"/>
      <w:sz w:val="32"/>
      <w:szCs w:val="32"/>
      <w:lang w:eastAsia="zh-CN"/>
    </w:rPr>
  </w:style>
  <w:style w:type="paragraph" w:customStyle="1" w:styleId="Standarduser">
    <w:name w:val="Standard (user)"/>
    <w:autoRedefine/>
    <w:rsid w:val="000749EC"/>
    <w:pPr>
      <w:suppressAutoHyphens/>
      <w:autoSpaceDN w:val="0"/>
      <w:spacing w:before="57" w:after="0" w:line="240" w:lineRule="auto"/>
      <w:jc w:val="both"/>
      <w:textAlignment w:val="center"/>
    </w:pPr>
    <w:rPr>
      <w:rFonts w:ascii="Arial" w:eastAsia="Arial" w:hAnsi="Arial" w:cs="Arial"/>
      <w:color w:val="000000" w:themeColor="text1"/>
      <w:kern w:val="3"/>
      <w:sz w:val="20"/>
      <w:szCs w:val="24"/>
      <w:lang w:eastAsia="zh-CN" w:bidi="hi-IN"/>
    </w:rPr>
  </w:style>
  <w:style w:type="paragraph" w:customStyle="1" w:styleId="Contents3user">
    <w:name w:val="Contents 3 (user)"/>
    <w:basedOn w:val="Normal"/>
    <w:rsid w:val="000749EC"/>
    <w:pPr>
      <w:suppressLineNumbers/>
      <w:tabs>
        <w:tab w:val="right" w:leader="dot" w:pos="9411"/>
      </w:tabs>
      <w:suppressAutoHyphens/>
      <w:autoSpaceDN w:val="0"/>
      <w:spacing w:before="57" w:after="57" w:line="240" w:lineRule="auto"/>
      <w:ind w:left="170"/>
      <w:jc w:val="both"/>
      <w:textAlignment w:val="center"/>
    </w:pPr>
    <w:rPr>
      <w:rFonts w:ascii="Arial" w:eastAsia="Arial" w:hAnsi="Arial" w:cs="Arial"/>
      <w:color w:val="000000" w:themeColor="text1"/>
      <w:kern w:val="3"/>
      <w:sz w:val="20"/>
      <w:szCs w:val="24"/>
      <w:lang w:eastAsia="zh-CN" w:bidi="hi-IN"/>
    </w:rPr>
  </w:style>
  <w:style w:type="paragraph" w:styleId="Paragraphedeliste">
    <w:name w:val="List Paragraph"/>
    <w:basedOn w:val="Normal"/>
    <w:uiPriority w:val="34"/>
    <w:qFormat/>
    <w:rsid w:val="00210B89"/>
    <w:pPr>
      <w:ind w:left="720"/>
      <w:contextualSpacing/>
    </w:pPr>
  </w:style>
  <w:style w:type="paragraph" w:customStyle="1" w:styleId="western">
    <w:name w:val="western"/>
    <w:basedOn w:val="Normal"/>
    <w:rsid w:val="00592749"/>
    <w:pPr>
      <w:spacing w:before="100" w:beforeAutospacing="1" w:after="119" w:line="240" w:lineRule="auto"/>
    </w:pPr>
    <w:rPr>
      <w:rFonts w:ascii="Liberation Sans" w:eastAsia="Times New Roman" w:hAnsi="Liberation Sans" w:cs="Liberation Sans"/>
      <w:color w:val="00000A"/>
      <w:sz w:val="24"/>
      <w:szCs w:val="24"/>
    </w:rPr>
  </w:style>
  <w:style w:type="paragraph" w:customStyle="1" w:styleId="Textbody">
    <w:name w:val="Text body"/>
    <w:basedOn w:val="Normal"/>
    <w:rsid w:val="006E52A1"/>
    <w:pPr>
      <w:widowControl w:val="0"/>
      <w:suppressAutoHyphens/>
      <w:overflowPunct w:val="0"/>
      <w:autoSpaceDN w:val="0"/>
      <w:spacing w:after="120" w:line="240" w:lineRule="auto"/>
      <w:textAlignment w:val="baseline"/>
    </w:pPr>
    <w:rPr>
      <w:rFonts w:ascii="Liberation Sans" w:eastAsia="Liberation Sans" w:hAnsi="Liberation Sans" w:cs="Liberation Sans"/>
      <w:color w:val="00000A"/>
      <w:kern w:val="3"/>
      <w:sz w:val="24"/>
      <w:szCs w:val="24"/>
      <w:lang w:eastAsia="zh-CN"/>
    </w:rPr>
  </w:style>
  <w:style w:type="character" w:customStyle="1" w:styleId="Policepardfaut2">
    <w:name w:val="Police par défaut2"/>
    <w:rsid w:val="00F624FB"/>
  </w:style>
  <w:style w:type="character" w:customStyle="1" w:styleId="CommentaireCar2">
    <w:name w:val="Commentaire Car2"/>
    <w:uiPriority w:val="99"/>
    <w:semiHidden/>
    <w:rsid w:val="00F624FB"/>
    <w:rPr>
      <w:rFonts w:ascii="Liberation Sans" w:eastAsia="Liberation Sans" w:hAnsi="Liberation Sans" w:cs="Liberation Sans"/>
      <w:color w:val="00000A"/>
      <w:kern w:val="1"/>
      <w:lang w:eastAsia="zh-CN"/>
    </w:rPr>
  </w:style>
  <w:style w:type="paragraph" w:customStyle="1" w:styleId="Default">
    <w:name w:val="Default"/>
    <w:rsid w:val="00D10F5A"/>
    <w:pPr>
      <w:autoSpaceDE w:val="0"/>
      <w:autoSpaceDN w:val="0"/>
      <w:adjustRightInd w:val="0"/>
      <w:spacing w:after="0" w:line="240" w:lineRule="auto"/>
    </w:pPr>
    <w:rPr>
      <w:rFonts w:ascii="Tosh" w:hAnsi="Tosh" w:cs="Tosh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D10F5A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76852-43C2-492C-B8BE-EF00862CE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713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Journal officiel de la République française - N° 74 du 27 mars 2016</vt:lpstr>
    </vt:vector>
  </TitlesOfParts>
  <Company>Ministère de l'Agriculture et de l'Alimentation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Journal officiel de la République française - N° 74 du 27 mars 2016</dc:title>
  <dc:subject>Lois et décrets</dc:subject>
  <dc:creator>Direction de l'information légale et administrative</dc:creator>
  <cp:keywords/>
  <cp:lastModifiedBy>Mamadian DIALLO</cp:lastModifiedBy>
  <cp:revision>11</cp:revision>
  <cp:lastPrinted>2023-07-24T13:43:00Z</cp:lastPrinted>
  <dcterms:created xsi:type="dcterms:W3CDTF">2026-02-05T15:52:00Z</dcterms:created>
  <dcterms:modified xsi:type="dcterms:W3CDTF">2026-02-23T11:16:00Z</dcterms:modified>
</cp:coreProperties>
</file>